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45" w:rsidRPr="000278BE" w:rsidRDefault="003E6945" w:rsidP="00B1179D">
      <w:pPr>
        <w:jc w:val="center"/>
        <w:rPr>
          <w:b w:val="0"/>
          <w:color w:val="auto"/>
          <w:sz w:val="22"/>
          <w:szCs w:val="22"/>
        </w:rPr>
      </w:pPr>
      <w:r w:rsidRPr="000278BE">
        <w:rPr>
          <w:b w:val="0"/>
          <w:color w:val="auto"/>
          <w:sz w:val="22"/>
          <w:szCs w:val="22"/>
        </w:rPr>
        <w:t>“…To Achieve Excellence by Guiding Individuals as They Develop the Proficiency, Expertise, and Leadership Consistent with Their Professional Roles”</w:t>
      </w:r>
    </w:p>
    <w:p w:rsidR="003E6945" w:rsidRPr="000278BE" w:rsidRDefault="003E6945" w:rsidP="008A4EF1">
      <w:pPr>
        <w:rPr>
          <w:b w:val="0"/>
          <w:color w:val="auto"/>
          <w:sz w:val="22"/>
          <w:szCs w:val="22"/>
        </w:rPr>
      </w:pPr>
      <w:r w:rsidRPr="000278BE">
        <w:rPr>
          <w:b w:val="0"/>
          <w:color w:val="auto"/>
          <w:sz w:val="22"/>
          <w:szCs w:val="22"/>
        </w:rPr>
        <w:t>_____________________________________________________________________________</w:t>
      </w:r>
    </w:p>
    <w:p w:rsidR="003E6945" w:rsidRPr="000278BE" w:rsidRDefault="003E6945" w:rsidP="008A4EF1">
      <w:pPr>
        <w:pStyle w:val="EnvelopeReturn"/>
        <w:rPr>
          <w:color w:val="auto"/>
          <w:sz w:val="22"/>
          <w:szCs w:val="22"/>
        </w:rPr>
      </w:pPr>
      <w:smartTag w:uri="urn:schemas-microsoft-com:office:smarttags" w:element="PlaceType">
        <w:r w:rsidRPr="000278BE">
          <w:rPr>
            <w:color w:val="auto"/>
            <w:sz w:val="22"/>
            <w:szCs w:val="22"/>
          </w:rPr>
          <w:t>College</w:t>
        </w:r>
      </w:smartTag>
      <w:r w:rsidRPr="000278BE">
        <w:rPr>
          <w:color w:val="auto"/>
          <w:sz w:val="22"/>
          <w:szCs w:val="22"/>
        </w:rPr>
        <w:t xml:space="preserve"> of </w:t>
      </w:r>
      <w:smartTag w:uri="urn:schemas-microsoft-com:office:smarttags" w:element="PlaceName">
        <w:r w:rsidRPr="000278BE">
          <w:rPr>
            <w:color w:val="auto"/>
            <w:sz w:val="22"/>
            <w:szCs w:val="22"/>
          </w:rPr>
          <w:t>Education</w:t>
        </w:r>
      </w:smartTag>
      <w:r w:rsidR="00B1179D" w:rsidRPr="000278BE">
        <w:rPr>
          <w:color w:val="auto"/>
          <w:sz w:val="22"/>
          <w:szCs w:val="22"/>
        </w:rPr>
        <w:t xml:space="preserve"> and Health Professions</w:t>
      </w:r>
      <w:r w:rsidRPr="000278BE">
        <w:rPr>
          <w:color w:val="auto"/>
          <w:sz w:val="22"/>
          <w:szCs w:val="22"/>
        </w:rPr>
        <w:tab/>
      </w:r>
      <w:r w:rsidRPr="000278BE">
        <w:rPr>
          <w:color w:val="auto"/>
          <w:sz w:val="22"/>
          <w:szCs w:val="22"/>
        </w:rPr>
        <w:tab/>
        <w:t xml:space="preserve">                           </w:t>
      </w:r>
      <w:smartTag w:uri="urn:schemas-microsoft-com:office:smarttags" w:element="place">
        <w:smartTag w:uri="urn:schemas-microsoft-com:office:smarttags" w:element="PlaceName">
          <w:r w:rsidRPr="000278BE">
            <w:rPr>
              <w:color w:val="auto"/>
              <w:sz w:val="22"/>
              <w:szCs w:val="22"/>
            </w:rPr>
            <w:t>Columbus</w:t>
          </w:r>
        </w:smartTag>
        <w:r w:rsidRPr="000278BE">
          <w:rPr>
            <w:color w:val="auto"/>
            <w:sz w:val="22"/>
            <w:szCs w:val="22"/>
          </w:rPr>
          <w:t xml:space="preserve"> </w:t>
        </w:r>
        <w:smartTag w:uri="urn:schemas-microsoft-com:office:smarttags" w:element="PlaceType">
          <w:r w:rsidRPr="000278BE">
            <w:rPr>
              <w:color w:val="auto"/>
              <w:sz w:val="22"/>
              <w:szCs w:val="22"/>
            </w:rPr>
            <w:t>State</w:t>
          </w:r>
        </w:smartTag>
        <w:r w:rsidRPr="000278BE">
          <w:rPr>
            <w:color w:val="auto"/>
            <w:sz w:val="22"/>
            <w:szCs w:val="22"/>
          </w:rPr>
          <w:t xml:space="preserve"> </w:t>
        </w:r>
        <w:smartTag w:uri="urn:schemas-microsoft-com:office:smarttags" w:element="PlaceType">
          <w:r w:rsidRPr="000278BE">
            <w:rPr>
              <w:color w:val="auto"/>
              <w:sz w:val="22"/>
              <w:szCs w:val="22"/>
            </w:rPr>
            <w:t>University</w:t>
          </w:r>
        </w:smartTag>
      </w:smartTag>
    </w:p>
    <w:p w:rsidR="003E6945" w:rsidRPr="000278BE" w:rsidRDefault="003E6945" w:rsidP="008A4EF1">
      <w:pPr>
        <w:rPr>
          <w:color w:val="auto"/>
          <w:sz w:val="22"/>
          <w:szCs w:val="22"/>
        </w:rPr>
      </w:pPr>
      <w:r w:rsidRPr="000278BE">
        <w:rPr>
          <w:color w:val="auto"/>
          <w:sz w:val="22"/>
          <w:szCs w:val="22"/>
        </w:rPr>
        <w:t>Department of Teacher Education</w:t>
      </w:r>
    </w:p>
    <w:p w:rsidR="003E6945" w:rsidRPr="000278BE" w:rsidRDefault="003E6945" w:rsidP="008A4EF1">
      <w:pPr>
        <w:rPr>
          <w:b w:val="0"/>
          <w:color w:val="auto"/>
          <w:sz w:val="22"/>
          <w:szCs w:val="22"/>
        </w:rPr>
      </w:pPr>
    </w:p>
    <w:p w:rsidR="003E6945" w:rsidRPr="000278BE" w:rsidRDefault="003E6945" w:rsidP="008A4EF1">
      <w:pPr>
        <w:jc w:val="center"/>
        <w:rPr>
          <w:rStyle w:val="Strong"/>
          <w:bCs w:val="0"/>
          <w:color w:val="auto"/>
          <w:sz w:val="28"/>
          <w:szCs w:val="28"/>
        </w:rPr>
      </w:pPr>
      <w:r w:rsidRPr="000278BE">
        <w:rPr>
          <w:color w:val="auto"/>
          <w:sz w:val="28"/>
          <w:szCs w:val="28"/>
        </w:rPr>
        <w:t>Course Information Sheet</w:t>
      </w:r>
    </w:p>
    <w:tbl>
      <w:tblPr>
        <w:tblpPr w:leftFromText="180" w:rightFromText="180" w:vertAnchor="text" w:horzAnchor="margin" w:tblpXSpec="center" w:tblpY="18"/>
        <w:tblW w:w="10066" w:type="dxa"/>
        <w:tblCellMar>
          <w:left w:w="0" w:type="dxa"/>
          <w:right w:w="0" w:type="dxa"/>
        </w:tblCellMar>
        <w:tblLook w:val="0000"/>
      </w:tblPr>
      <w:tblGrid>
        <w:gridCol w:w="1203"/>
        <w:gridCol w:w="3157"/>
        <w:gridCol w:w="2256"/>
        <w:gridCol w:w="1735"/>
        <w:gridCol w:w="1715"/>
      </w:tblGrid>
      <w:tr w:rsidR="003E6945" w:rsidRPr="000278BE" w:rsidTr="005A5291">
        <w:trPr>
          <w:cantSplit/>
          <w:trHeight w:val="240"/>
        </w:trPr>
        <w:tc>
          <w:tcPr>
            <w:tcW w:w="1248"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rsidR="003E6945" w:rsidRPr="000278BE" w:rsidRDefault="003E6945" w:rsidP="008A4EF1">
            <w:pPr>
              <w:rPr>
                <w:b w:val="0"/>
                <w:color w:val="auto"/>
                <w:sz w:val="22"/>
                <w:szCs w:val="22"/>
              </w:rPr>
            </w:pPr>
            <w:r w:rsidRPr="000278BE">
              <w:rPr>
                <w:b w:val="0"/>
                <w:color w:val="auto"/>
                <w:sz w:val="22"/>
                <w:szCs w:val="22"/>
              </w:rPr>
              <w:t>Course:</w:t>
            </w:r>
          </w:p>
        </w:tc>
        <w:tc>
          <w:tcPr>
            <w:tcW w:w="3012" w:type="dxa"/>
            <w:tcBorders>
              <w:top w:val="single" w:sz="8" w:space="0" w:color="auto"/>
              <w:left w:val="outset" w:sz="6" w:space="0" w:color="333333"/>
              <w:bottom w:val="single" w:sz="8" w:space="0" w:color="auto"/>
              <w:right w:val="single" w:sz="8" w:space="0" w:color="auto"/>
            </w:tcBorders>
            <w:tcMar>
              <w:top w:w="0" w:type="dxa"/>
              <w:left w:w="108" w:type="dxa"/>
              <w:bottom w:w="0" w:type="dxa"/>
              <w:right w:w="108" w:type="dxa"/>
            </w:tcMar>
          </w:tcPr>
          <w:p w:rsidR="003E6945" w:rsidRPr="000278BE" w:rsidRDefault="003E6945" w:rsidP="005F0C44">
            <w:pPr>
              <w:jc w:val="left"/>
              <w:rPr>
                <w:b w:val="0"/>
                <w:color w:val="auto"/>
                <w:sz w:val="22"/>
                <w:szCs w:val="22"/>
              </w:rPr>
            </w:pPr>
            <w:r w:rsidRPr="000278BE">
              <w:rPr>
                <w:b w:val="0"/>
                <w:color w:val="auto"/>
                <w:sz w:val="22"/>
                <w:szCs w:val="22"/>
              </w:rPr>
              <w:t>EDUT 5455G – Practicum in Computer Science (2 credit hours)</w:t>
            </w:r>
          </w:p>
        </w:tc>
        <w:tc>
          <w:tcPr>
            <w:tcW w:w="2217" w:type="dxa"/>
            <w:vMerge w:val="restart"/>
            <w:tcBorders>
              <w:top w:val="single" w:sz="8" w:space="0" w:color="auto"/>
              <w:left w:val="outset" w:sz="6" w:space="0" w:color="333333"/>
              <w:bottom w:val="single" w:sz="8" w:space="0" w:color="auto"/>
              <w:right w:val="single" w:sz="8" w:space="0" w:color="auto"/>
            </w:tcBorders>
            <w:tcMar>
              <w:top w:w="0" w:type="dxa"/>
              <w:left w:w="108" w:type="dxa"/>
              <w:bottom w:w="0" w:type="dxa"/>
              <w:right w:w="108" w:type="dxa"/>
            </w:tcMar>
            <w:vAlign w:val="center"/>
          </w:tcPr>
          <w:p w:rsidR="003E6945" w:rsidRPr="000278BE" w:rsidRDefault="000E34C7" w:rsidP="008A4EF1">
            <w:pPr>
              <w:rPr>
                <w:b w:val="0"/>
                <w:color w:val="auto"/>
                <w:sz w:val="22"/>
                <w:szCs w:val="22"/>
              </w:rPr>
            </w:pPr>
            <w:r>
              <w:rPr>
                <w:b w:val="0"/>
                <w:noProof/>
                <w:color w:val="auto"/>
                <w:sz w:val="22"/>
                <w:szCs w:val="22"/>
              </w:rPr>
              <w:drawing>
                <wp:inline distT="0" distB="0" distL="0" distR="0">
                  <wp:extent cx="1266825" cy="1495425"/>
                  <wp:effectExtent l="19050" t="0" r="9525" b="0"/>
                  <wp:docPr id="1" name="Picture 8" descr="Conceptual_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ceptual_Framework"/>
                          <pic:cNvPicPr>
                            <a:picLocks noChangeAspect="1" noChangeArrowheads="1"/>
                          </pic:cNvPicPr>
                        </pic:nvPicPr>
                        <pic:blipFill>
                          <a:blip r:embed="rId5"/>
                          <a:srcRect/>
                          <a:stretch>
                            <a:fillRect/>
                          </a:stretch>
                        </pic:blipFill>
                        <pic:spPr bwMode="auto">
                          <a:xfrm>
                            <a:off x="0" y="0"/>
                            <a:ext cx="1266825" cy="1495425"/>
                          </a:xfrm>
                          <a:prstGeom prst="rect">
                            <a:avLst/>
                          </a:prstGeom>
                          <a:noFill/>
                          <a:ln w="9525">
                            <a:noFill/>
                            <a:miter lim="800000"/>
                            <a:headEnd/>
                            <a:tailEnd/>
                          </a:ln>
                        </pic:spPr>
                      </pic:pic>
                    </a:graphicData>
                  </a:graphic>
                </wp:inline>
              </w:drawing>
            </w:r>
          </w:p>
        </w:tc>
        <w:tc>
          <w:tcPr>
            <w:tcW w:w="1788" w:type="dxa"/>
            <w:tcBorders>
              <w:top w:val="single" w:sz="8" w:space="0" w:color="auto"/>
              <w:left w:val="outset" w:sz="6" w:space="0" w:color="333333"/>
              <w:bottom w:val="single" w:sz="8" w:space="0" w:color="auto"/>
              <w:right w:val="single" w:sz="8" w:space="0" w:color="auto"/>
            </w:tcBorders>
            <w:shd w:val="clear" w:color="auto" w:fill="E5E5E5"/>
            <w:tcMar>
              <w:top w:w="0" w:type="dxa"/>
              <w:left w:w="108" w:type="dxa"/>
              <w:bottom w:w="0" w:type="dxa"/>
              <w:right w:w="108" w:type="dxa"/>
            </w:tcMar>
          </w:tcPr>
          <w:p w:rsidR="003E6945" w:rsidRPr="000278BE" w:rsidRDefault="003E6945" w:rsidP="008A4EF1">
            <w:pPr>
              <w:rPr>
                <w:b w:val="0"/>
                <w:color w:val="auto"/>
                <w:sz w:val="22"/>
                <w:szCs w:val="22"/>
              </w:rPr>
            </w:pPr>
            <w:r w:rsidRPr="000278BE">
              <w:rPr>
                <w:b w:val="0"/>
                <w:color w:val="auto"/>
                <w:sz w:val="22"/>
                <w:szCs w:val="22"/>
              </w:rPr>
              <w:t>Semester:</w:t>
            </w:r>
          </w:p>
        </w:tc>
        <w:tc>
          <w:tcPr>
            <w:tcW w:w="1801" w:type="dxa"/>
            <w:tcBorders>
              <w:top w:val="single" w:sz="8" w:space="0" w:color="auto"/>
              <w:left w:val="outset" w:sz="6" w:space="0" w:color="333333"/>
              <w:bottom w:val="single" w:sz="8" w:space="0" w:color="auto"/>
              <w:right w:val="single" w:sz="8" w:space="0" w:color="auto"/>
            </w:tcBorders>
            <w:tcMar>
              <w:top w:w="0" w:type="dxa"/>
              <w:left w:w="108" w:type="dxa"/>
              <w:bottom w:w="0" w:type="dxa"/>
              <w:right w:w="108" w:type="dxa"/>
            </w:tcMar>
          </w:tcPr>
          <w:p w:rsidR="003E6945" w:rsidRPr="000278BE" w:rsidRDefault="00EB0EAF" w:rsidP="005F0C44">
            <w:pPr>
              <w:jc w:val="left"/>
              <w:rPr>
                <w:b w:val="0"/>
                <w:color w:val="auto"/>
                <w:sz w:val="22"/>
                <w:szCs w:val="22"/>
              </w:rPr>
            </w:pPr>
            <w:r>
              <w:rPr>
                <w:b w:val="0"/>
                <w:color w:val="auto"/>
                <w:sz w:val="22"/>
                <w:szCs w:val="22"/>
              </w:rPr>
              <w:t>Summer 2011</w:t>
            </w:r>
          </w:p>
        </w:tc>
      </w:tr>
      <w:tr w:rsidR="003E6945" w:rsidRPr="000278BE" w:rsidTr="005A5291">
        <w:trPr>
          <w:cantSplit/>
          <w:trHeight w:val="210"/>
        </w:trPr>
        <w:tc>
          <w:tcPr>
            <w:tcW w:w="1248" w:type="dxa"/>
            <w:tcBorders>
              <w:top w:val="outset" w:sz="6" w:space="0" w:color="333333"/>
              <w:left w:val="single" w:sz="8" w:space="0" w:color="auto"/>
              <w:bottom w:val="single" w:sz="8" w:space="0" w:color="auto"/>
              <w:right w:val="single" w:sz="8" w:space="0" w:color="auto"/>
            </w:tcBorders>
            <w:shd w:val="clear" w:color="auto" w:fill="E5E5E5"/>
          </w:tcPr>
          <w:p w:rsidR="003E6945" w:rsidRPr="000278BE" w:rsidRDefault="003E6945" w:rsidP="008A4EF1">
            <w:pPr>
              <w:rPr>
                <w:b w:val="0"/>
                <w:color w:val="auto"/>
                <w:sz w:val="22"/>
                <w:szCs w:val="22"/>
              </w:rPr>
            </w:pPr>
            <w:r w:rsidRPr="000278BE">
              <w:rPr>
                <w:b w:val="0"/>
                <w:color w:val="auto"/>
                <w:sz w:val="22"/>
                <w:szCs w:val="22"/>
              </w:rPr>
              <w:t>Instructor:</w:t>
            </w:r>
          </w:p>
        </w:tc>
        <w:tc>
          <w:tcPr>
            <w:tcW w:w="3012" w:type="dxa"/>
            <w:tcBorders>
              <w:top w:val="outset" w:sz="6" w:space="0" w:color="333333"/>
              <w:left w:val="outset" w:sz="6" w:space="0" w:color="333333"/>
              <w:bottom w:val="single" w:sz="8" w:space="0" w:color="auto"/>
              <w:right w:val="single" w:sz="8" w:space="0" w:color="auto"/>
            </w:tcBorders>
          </w:tcPr>
          <w:p w:rsidR="003E6945" w:rsidRPr="000278BE" w:rsidRDefault="003E6945" w:rsidP="005F0C44">
            <w:pPr>
              <w:jc w:val="left"/>
              <w:rPr>
                <w:b w:val="0"/>
                <w:color w:val="auto"/>
                <w:sz w:val="22"/>
                <w:szCs w:val="22"/>
              </w:rPr>
            </w:pPr>
            <w:r w:rsidRPr="000278BE">
              <w:rPr>
                <w:b w:val="0"/>
                <w:color w:val="auto"/>
                <w:sz w:val="22"/>
                <w:szCs w:val="22"/>
              </w:rPr>
              <w:t xml:space="preserve">  </w:t>
            </w:r>
            <w:r w:rsidR="00EB0EAF">
              <w:rPr>
                <w:b w:val="0"/>
                <w:color w:val="auto"/>
                <w:sz w:val="22"/>
                <w:szCs w:val="22"/>
              </w:rPr>
              <w:t>Wayne Summers / Jacob Crowder</w:t>
            </w:r>
          </w:p>
        </w:tc>
        <w:tc>
          <w:tcPr>
            <w:tcW w:w="0" w:type="auto"/>
            <w:vMerge/>
            <w:tcBorders>
              <w:top w:val="single" w:sz="8" w:space="0" w:color="auto"/>
              <w:left w:val="outset" w:sz="6" w:space="0" w:color="333333"/>
              <w:bottom w:val="single" w:sz="8" w:space="0" w:color="auto"/>
              <w:right w:val="single" w:sz="8" w:space="0" w:color="auto"/>
            </w:tcBorders>
            <w:vAlign w:val="center"/>
          </w:tcPr>
          <w:p w:rsidR="003E6945" w:rsidRPr="000278BE" w:rsidRDefault="003E6945" w:rsidP="008A4EF1">
            <w:pPr>
              <w:rPr>
                <w:b w:val="0"/>
                <w:color w:val="auto"/>
                <w:sz w:val="22"/>
                <w:szCs w:val="22"/>
              </w:rPr>
            </w:pPr>
          </w:p>
        </w:tc>
        <w:tc>
          <w:tcPr>
            <w:tcW w:w="1788" w:type="dxa"/>
            <w:tcBorders>
              <w:top w:val="outset" w:sz="6" w:space="0" w:color="333333"/>
              <w:left w:val="outset" w:sz="6" w:space="0" w:color="333333"/>
              <w:bottom w:val="single" w:sz="8" w:space="0" w:color="auto"/>
              <w:right w:val="single" w:sz="8" w:space="0" w:color="auto"/>
            </w:tcBorders>
            <w:shd w:val="clear" w:color="auto" w:fill="E5E5E5"/>
            <w:tcMar>
              <w:top w:w="0" w:type="dxa"/>
              <w:left w:w="108" w:type="dxa"/>
              <w:bottom w:w="0" w:type="dxa"/>
              <w:right w:w="108" w:type="dxa"/>
            </w:tcMar>
          </w:tcPr>
          <w:p w:rsidR="003E6945" w:rsidRPr="000278BE" w:rsidRDefault="003E6945" w:rsidP="008A4EF1">
            <w:pPr>
              <w:rPr>
                <w:b w:val="0"/>
                <w:color w:val="auto"/>
                <w:sz w:val="22"/>
                <w:szCs w:val="22"/>
              </w:rPr>
            </w:pPr>
            <w:r w:rsidRPr="000278BE">
              <w:rPr>
                <w:b w:val="0"/>
                <w:color w:val="auto"/>
                <w:sz w:val="22"/>
                <w:szCs w:val="22"/>
              </w:rPr>
              <w:t>Time:</w:t>
            </w:r>
          </w:p>
        </w:tc>
        <w:tc>
          <w:tcPr>
            <w:tcW w:w="1801"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rsidR="003E6945" w:rsidRPr="000278BE" w:rsidRDefault="00EB0EAF" w:rsidP="005F0C44">
            <w:pPr>
              <w:jc w:val="left"/>
              <w:rPr>
                <w:b w:val="0"/>
                <w:color w:val="auto"/>
                <w:sz w:val="22"/>
                <w:szCs w:val="22"/>
              </w:rPr>
            </w:pPr>
            <w:r>
              <w:rPr>
                <w:b w:val="0"/>
                <w:color w:val="auto"/>
                <w:sz w:val="22"/>
                <w:szCs w:val="22"/>
              </w:rPr>
              <w:t>Online</w:t>
            </w:r>
          </w:p>
        </w:tc>
      </w:tr>
      <w:tr w:rsidR="003E6945" w:rsidRPr="000278BE" w:rsidTr="005A5291">
        <w:trPr>
          <w:cantSplit/>
          <w:trHeight w:val="358"/>
        </w:trPr>
        <w:tc>
          <w:tcPr>
            <w:tcW w:w="1248" w:type="dxa"/>
            <w:tcBorders>
              <w:top w:val="outset" w:sz="6" w:space="0" w:color="333333"/>
              <w:left w:val="single" w:sz="8" w:space="0" w:color="auto"/>
              <w:bottom w:val="single" w:sz="8" w:space="0" w:color="auto"/>
              <w:right w:val="single" w:sz="8" w:space="0" w:color="auto"/>
            </w:tcBorders>
            <w:shd w:val="clear" w:color="auto" w:fill="E5E5E5"/>
          </w:tcPr>
          <w:p w:rsidR="003E6945" w:rsidRPr="000278BE" w:rsidRDefault="003E6945" w:rsidP="008A4EF1">
            <w:pPr>
              <w:rPr>
                <w:b w:val="0"/>
                <w:color w:val="auto"/>
                <w:sz w:val="22"/>
                <w:szCs w:val="22"/>
              </w:rPr>
            </w:pPr>
            <w:r w:rsidRPr="000278BE">
              <w:rPr>
                <w:b w:val="0"/>
                <w:color w:val="auto"/>
                <w:sz w:val="22"/>
                <w:szCs w:val="22"/>
              </w:rPr>
              <w:t>Office:</w:t>
            </w:r>
          </w:p>
        </w:tc>
        <w:tc>
          <w:tcPr>
            <w:tcW w:w="3012" w:type="dxa"/>
            <w:tcBorders>
              <w:top w:val="outset" w:sz="6" w:space="0" w:color="333333"/>
              <w:left w:val="outset" w:sz="6" w:space="0" w:color="333333"/>
              <w:bottom w:val="single" w:sz="8" w:space="0" w:color="auto"/>
              <w:right w:val="single" w:sz="8" w:space="0" w:color="auto"/>
            </w:tcBorders>
          </w:tcPr>
          <w:p w:rsidR="003E6945" w:rsidRPr="000278BE" w:rsidRDefault="003E6945" w:rsidP="005F0C44">
            <w:pPr>
              <w:jc w:val="left"/>
              <w:rPr>
                <w:b w:val="0"/>
                <w:color w:val="auto"/>
                <w:sz w:val="22"/>
                <w:szCs w:val="22"/>
              </w:rPr>
            </w:pPr>
            <w:r w:rsidRPr="000278BE">
              <w:rPr>
                <w:b w:val="0"/>
                <w:color w:val="auto"/>
                <w:sz w:val="22"/>
                <w:szCs w:val="22"/>
              </w:rPr>
              <w:t> </w:t>
            </w:r>
            <w:r w:rsidR="00EB0EAF">
              <w:rPr>
                <w:b w:val="0"/>
                <w:color w:val="auto"/>
                <w:sz w:val="22"/>
                <w:szCs w:val="22"/>
              </w:rPr>
              <w:t>CCT 453</w:t>
            </w:r>
          </w:p>
        </w:tc>
        <w:tc>
          <w:tcPr>
            <w:tcW w:w="0" w:type="auto"/>
            <w:vMerge/>
            <w:tcBorders>
              <w:top w:val="single" w:sz="8" w:space="0" w:color="auto"/>
              <w:left w:val="outset" w:sz="6" w:space="0" w:color="333333"/>
              <w:bottom w:val="single" w:sz="8" w:space="0" w:color="auto"/>
              <w:right w:val="single" w:sz="8" w:space="0" w:color="auto"/>
            </w:tcBorders>
            <w:vAlign w:val="center"/>
          </w:tcPr>
          <w:p w:rsidR="003E6945" w:rsidRPr="000278BE" w:rsidRDefault="003E6945" w:rsidP="008A4EF1">
            <w:pPr>
              <w:rPr>
                <w:b w:val="0"/>
                <w:color w:val="auto"/>
                <w:sz w:val="22"/>
                <w:szCs w:val="22"/>
              </w:rPr>
            </w:pPr>
          </w:p>
        </w:tc>
        <w:tc>
          <w:tcPr>
            <w:tcW w:w="1788" w:type="dxa"/>
            <w:tcBorders>
              <w:top w:val="outset" w:sz="6" w:space="0" w:color="333333"/>
              <w:left w:val="outset" w:sz="6" w:space="0" w:color="333333"/>
              <w:bottom w:val="single" w:sz="8" w:space="0" w:color="auto"/>
              <w:right w:val="single" w:sz="8" w:space="0" w:color="auto"/>
            </w:tcBorders>
            <w:shd w:val="clear" w:color="auto" w:fill="E5E5E5"/>
            <w:tcMar>
              <w:top w:w="0" w:type="dxa"/>
              <w:left w:w="108" w:type="dxa"/>
              <w:bottom w:w="0" w:type="dxa"/>
              <w:right w:w="108" w:type="dxa"/>
            </w:tcMar>
          </w:tcPr>
          <w:p w:rsidR="003E6945" w:rsidRPr="000278BE" w:rsidRDefault="003E6945" w:rsidP="008A4EF1">
            <w:pPr>
              <w:rPr>
                <w:b w:val="0"/>
                <w:color w:val="auto"/>
                <w:sz w:val="22"/>
                <w:szCs w:val="22"/>
              </w:rPr>
            </w:pPr>
            <w:r w:rsidRPr="000278BE">
              <w:rPr>
                <w:b w:val="0"/>
                <w:color w:val="auto"/>
                <w:sz w:val="22"/>
                <w:szCs w:val="22"/>
              </w:rPr>
              <w:t>Day(s):</w:t>
            </w:r>
          </w:p>
        </w:tc>
        <w:tc>
          <w:tcPr>
            <w:tcW w:w="1801"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rsidR="003E6945" w:rsidRPr="000278BE" w:rsidRDefault="00EB0EAF" w:rsidP="005F0C44">
            <w:pPr>
              <w:jc w:val="left"/>
              <w:rPr>
                <w:b w:val="0"/>
                <w:color w:val="auto"/>
                <w:sz w:val="22"/>
                <w:szCs w:val="22"/>
              </w:rPr>
            </w:pPr>
            <w:r>
              <w:rPr>
                <w:b w:val="0"/>
                <w:color w:val="auto"/>
                <w:sz w:val="22"/>
                <w:szCs w:val="22"/>
              </w:rPr>
              <w:t>Online</w:t>
            </w:r>
          </w:p>
        </w:tc>
      </w:tr>
      <w:tr w:rsidR="003E6945" w:rsidRPr="000278BE" w:rsidTr="005A5291">
        <w:trPr>
          <w:cantSplit/>
          <w:trHeight w:val="480"/>
        </w:trPr>
        <w:tc>
          <w:tcPr>
            <w:tcW w:w="1248" w:type="dxa"/>
            <w:tcBorders>
              <w:top w:val="outset" w:sz="6" w:space="0" w:color="333333"/>
              <w:left w:val="single" w:sz="8" w:space="0" w:color="auto"/>
              <w:bottom w:val="single" w:sz="8" w:space="0" w:color="auto"/>
              <w:right w:val="single" w:sz="8" w:space="0" w:color="auto"/>
            </w:tcBorders>
            <w:shd w:val="clear" w:color="auto" w:fill="E5E5E5"/>
          </w:tcPr>
          <w:p w:rsidR="003E6945" w:rsidRPr="000278BE" w:rsidRDefault="003E6945" w:rsidP="008A4EF1">
            <w:pPr>
              <w:rPr>
                <w:b w:val="0"/>
                <w:color w:val="auto"/>
                <w:sz w:val="22"/>
                <w:szCs w:val="22"/>
              </w:rPr>
            </w:pPr>
            <w:r w:rsidRPr="000278BE">
              <w:rPr>
                <w:b w:val="0"/>
                <w:color w:val="auto"/>
                <w:sz w:val="22"/>
                <w:szCs w:val="22"/>
              </w:rPr>
              <w:t>Phone:</w:t>
            </w:r>
          </w:p>
        </w:tc>
        <w:tc>
          <w:tcPr>
            <w:tcW w:w="3012" w:type="dxa"/>
            <w:tcBorders>
              <w:top w:val="outset" w:sz="6" w:space="0" w:color="333333"/>
              <w:left w:val="outset" w:sz="6" w:space="0" w:color="333333"/>
              <w:bottom w:val="single" w:sz="8" w:space="0" w:color="auto"/>
              <w:right w:val="single" w:sz="8" w:space="0" w:color="auto"/>
            </w:tcBorders>
          </w:tcPr>
          <w:p w:rsidR="003E6945" w:rsidRPr="000278BE" w:rsidRDefault="00EB0EAF" w:rsidP="005F0C44">
            <w:pPr>
              <w:jc w:val="left"/>
              <w:rPr>
                <w:b w:val="0"/>
                <w:color w:val="auto"/>
                <w:sz w:val="22"/>
                <w:szCs w:val="22"/>
              </w:rPr>
            </w:pPr>
            <w:r>
              <w:rPr>
                <w:b w:val="0"/>
                <w:color w:val="auto"/>
                <w:sz w:val="22"/>
                <w:szCs w:val="22"/>
              </w:rPr>
              <w:t>(706) 568-2410</w:t>
            </w:r>
          </w:p>
        </w:tc>
        <w:tc>
          <w:tcPr>
            <w:tcW w:w="0" w:type="auto"/>
            <w:vMerge/>
            <w:tcBorders>
              <w:top w:val="single" w:sz="8" w:space="0" w:color="auto"/>
              <w:left w:val="outset" w:sz="6" w:space="0" w:color="333333"/>
              <w:bottom w:val="single" w:sz="8" w:space="0" w:color="auto"/>
              <w:right w:val="single" w:sz="8" w:space="0" w:color="auto"/>
            </w:tcBorders>
            <w:vAlign w:val="center"/>
          </w:tcPr>
          <w:p w:rsidR="003E6945" w:rsidRPr="000278BE" w:rsidRDefault="003E6945" w:rsidP="008A4EF1">
            <w:pPr>
              <w:rPr>
                <w:b w:val="0"/>
                <w:color w:val="auto"/>
                <w:sz w:val="22"/>
                <w:szCs w:val="22"/>
              </w:rPr>
            </w:pPr>
          </w:p>
        </w:tc>
        <w:tc>
          <w:tcPr>
            <w:tcW w:w="1788" w:type="dxa"/>
            <w:tcBorders>
              <w:top w:val="outset" w:sz="6" w:space="0" w:color="333333"/>
              <w:left w:val="outset" w:sz="6" w:space="0" w:color="333333"/>
              <w:bottom w:val="single" w:sz="8" w:space="0" w:color="auto"/>
              <w:right w:val="single" w:sz="8" w:space="0" w:color="auto"/>
            </w:tcBorders>
            <w:shd w:val="clear" w:color="auto" w:fill="E5E5E5"/>
            <w:tcMar>
              <w:top w:w="0" w:type="dxa"/>
              <w:left w:w="108" w:type="dxa"/>
              <w:bottom w:w="0" w:type="dxa"/>
              <w:right w:w="108" w:type="dxa"/>
            </w:tcMar>
          </w:tcPr>
          <w:p w:rsidR="003E6945" w:rsidRPr="000278BE" w:rsidRDefault="003E6945" w:rsidP="008A4EF1">
            <w:pPr>
              <w:rPr>
                <w:b w:val="0"/>
                <w:color w:val="auto"/>
                <w:sz w:val="22"/>
                <w:szCs w:val="22"/>
              </w:rPr>
            </w:pPr>
            <w:r w:rsidRPr="000278BE">
              <w:rPr>
                <w:b w:val="0"/>
                <w:color w:val="auto"/>
                <w:sz w:val="22"/>
                <w:szCs w:val="22"/>
              </w:rPr>
              <w:t>Location:</w:t>
            </w:r>
          </w:p>
        </w:tc>
        <w:tc>
          <w:tcPr>
            <w:tcW w:w="1801"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rsidR="003E6945" w:rsidRPr="000278BE" w:rsidRDefault="00EB0EAF" w:rsidP="005F0C44">
            <w:pPr>
              <w:pStyle w:val="Heading6"/>
              <w:jc w:val="left"/>
              <w:rPr>
                <w:color w:val="auto"/>
                <w:sz w:val="22"/>
                <w:szCs w:val="22"/>
              </w:rPr>
            </w:pPr>
            <w:r>
              <w:rPr>
                <w:color w:val="auto"/>
                <w:sz w:val="22"/>
                <w:szCs w:val="22"/>
              </w:rPr>
              <w:t>Online</w:t>
            </w:r>
          </w:p>
        </w:tc>
      </w:tr>
      <w:tr w:rsidR="003E6945" w:rsidRPr="000278BE" w:rsidTr="005A5291">
        <w:trPr>
          <w:cantSplit/>
          <w:trHeight w:val="210"/>
        </w:trPr>
        <w:tc>
          <w:tcPr>
            <w:tcW w:w="1248" w:type="dxa"/>
            <w:tcBorders>
              <w:top w:val="outset" w:sz="6" w:space="0" w:color="333333"/>
              <w:left w:val="single" w:sz="8" w:space="0" w:color="auto"/>
              <w:bottom w:val="single" w:sz="8" w:space="0" w:color="auto"/>
              <w:right w:val="single" w:sz="8" w:space="0" w:color="auto"/>
            </w:tcBorders>
            <w:shd w:val="clear" w:color="auto" w:fill="E5E5E5"/>
          </w:tcPr>
          <w:p w:rsidR="003E6945" w:rsidRPr="000278BE" w:rsidRDefault="003E6945" w:rsidP="008A4EF1">
            <w:pPr>
              <w:rPr>
                <w:b w:val="0"/>
                <w:color w:val="auto"/>
                <w:sz w:val="22"/>
                <w:szCs w:val="22"/>
              </w:rPr>
            </w:pPr>
            <w:r w:rsidRPr="000278BE">
              <w:rPr>
                <w:b w:val="0"/>
                <w:color w:val="auto"/>
                <w:sz w:val="22"/>
                <w:szCs w:val="22"/>
              </w:rPr>
              <w:t>Email:</w:t>
            </w:r>
          </w:p>
        </w:tc>
        <w:tc>
          <w:tcPr>
            <w:tcW w:w="3012" w:type="dxa"/>
            <w:tcBorders>
              <w:top w:val="outset" w:sz="6" w:space="0" w:color="333333"/>
              <w:left w:val="outset" w:sz="6" w:space="0" w:color="333333"/>
              <w:bottom w:val="single" w:sz="8" w:space="0" w:color="auto"/>
              <w:right w:val="single" w:sz="8" w:space="0" w:color="auto"/>
            </w:tcBorders>
          </w:tcPr>
          <w:p w:rsidR="003E6945" w:rsidRDefault="00EB0EAF" w:rsidP="005F0C44">
            <w:pPr>
              <w:jc w:val="left"/>
              <w:rPr>
                <w:b w:val="0"/>
                <w:color w:val="auto"/>
                <w:sz w:val="22"/>
                <w:szCs w:val="22"/>
              </w:rPr>
            </w:pPr>
            <w:hyperlink r:id="rId6" w:history="1">
              <w:r w:rsidRPr="009E2C68">
                <w:rPr>
                  <w:rStyle w:val="Hyperlink"/>
                  <w:b w:val="0"/>
                  <w:sz w:val="22"/>
                  <w:szCs w:val="22"/>
                </w:rPr>
                <w:t>wsummers@columbusstate.edu</w:t>
              </w:r>
            </w:hyperlink>
            <w:r>
              <w:rPr>
                <w:b w:val="0"/>
                <w:color w:val="auto"/>
                <w:sz w:val="22"/>
                <w:szCs w:val="22"/>
              </w:rPr>
              <w:t xml:space="preserve"> /</w:t>
            </w:r>
          </w:p>
          <w:p w:rsidR="00EB0EAF" w:rsidRPr="000278BE" w:rsidRDefault="00EB0EAF" w:rsidP="005F0C44">
            <w:pPr>
              <w:jc w:val="left"/>
              <w:rPr>
                <w:b w:val="0"/>
                <w:color w:val="auto"/>
                <w:sz w:val="22"/>
                <w:szCs w:val="22"/>
              </w:rPr>
            </w:pPr>
            <w:hyperlink r:id="rId7" w:history="1">
              <w:r w:rsidRPr="009E2C68">
                <w:rPr>
                  <w:rStyle w:val="Hyperlink"/>
                  <w:b w:val="0"/>
                  <w:sz w:val="22"/>
                  <w:szCs w:val="22"/>
                </w:rPr>
                <w:t>crowder_jacob@columbusstate.edu</w:t>
              </w:r>
            </w:hyperlink>
          </w:p>
        </w:tc>
        <w:tc>
          <w:tcPr>
            <w:tcW w:w="0" w:type="auto"/>
            <w:vMerge/>
            <w:tcBorders>
              <w:top w:val="single" w:sz="8" w:space="0" w:color="auto"/>
              <w:left w:val="outset" w:sz="6" w:space="0" w:color="333333"/>
              <w:bottom w:val="single" w:sz="8" w:space="0" w:color="auto"/>
              <w:right w:val="single" w:sz="8" w:space="0" w:color="auto"/>
            </w:tcBorders>
            <w:vAlign w:val="center"/>
          </w:tcPr>
          <w:p w:rsidR="003E6945" w:rsidRPr="000278BE" w:rsidRDefault="003E6945" w:rsidP="008A4EF1">
            <w:pPr>
              <w:rPr>
                <w:b w:val="0"/>
                <w:color w:val="auto"/>
                <w:sz w:val="22"/>
                <w:szCs w:val="22"/>
              </w:rPr>
            </w:pPr>
          </w:p>
        </w:tc>
        <w:tc>
          <w:tcPr>
            <w:tcW w:w="1788" w:type="dxa"/>
            <w:tcBorders>
              <w:top w:val="outset" w:sz="6" w:space="0" w:color="333333"/>
              <w:left w:val="outset" w:sz="6" w:space="0" w:color="333333"/>
              <w:bottom w:val="single" w:sz="8" w:space="0" w:color="auto"/>
              <w:right w:val="single" w:sz="8" w:space="0" w:color="auto"/>
            </w:tcBorders>
            <w:shd w:val="clear" w:color="auto" w:fill="E5E5E5"/>
            <w:tcMar>
              <w:top w:w="0" w:type="dxa"/>
              <w:left w:w="108" w:type="dxa"/>
              <w:bottom w:w="0" w:type="dxa"/>
              <w:right w:w="108" w:type="dxa"/>
            </w:tcMar>
          </w:tcPr>
          <w:p w:rsidR="003E6945" w:rsidRPr="000278BE" w:rsidRDefault="003E6945" w:rsidP="008A4EF1">
            <w:pPr>
              <w:rPr>
                <w:b w:val="0"/>
                <w:color w:val="auto"/>
                <w:sz w:val="22"/>
                <w:szCs w:val="22"/>
              </w:rPr>
            </w:pPr>
            <w:r w:rsidRPr="000278BE">
              <w:rPr>
                <w:b w:val="0"/>
                <w:color w:val="auto"/>
                <w:sz w:val="22"/>
                <w:szCs w:val="22"/>
              </w:rPr>
              <w:t> </w:t>
            </w:r>
          </w:p>
        </w:tc>
        <w:tc>
          <w:tcPr>
            <w:tcW w:w="1801"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rsidR="003E6945" w:rsidRPr="000278BE" w:rsidRDefault="003E6945" w:rsidP="005F0C44">
            <w:pPr>
              <w:jc w:val="left"/>
              <w:rPr>
                <w:b w:val="0"/>
                <w:color w:val="auto"/>
                <w:sz w:val="22"/>
                <w:szCs w:val="22"/>
              </w:rPr>
            </w:pPr>
          </w:p>
        </w:tc>
      </w:tr>
      <w:tr w:rsidR="003E6945" w:rsidRPr="000278BE" w:rsidTr="005A5291">
        <w:trPr>
          <w:cantSplit/>
          <w:trHeight w:val="15"/>
        </w:trPr>
        <w:tc>
          <w:tcPr>
            <w:tcW w:w="1248" w:type="dxa"/>
            <w:tcBorders>
              <w:top w:val="outset" w:sz="6" w:space="0" w:color="333333"/>
              <w:left w:val="single" w:sz="8" w:space="0" w:color="auto"/>
              <w:bottom w:val="single" w:sz="8" w:space="0" w:color="auto"/>
              <w:right w:val="single" w:sz="8" w:space="0" w:color="auto"/>
            </w:tcBorders>
            <w:shd w:val="clear" w:color="auto" w:fill="E5E5E5"/>
          </w:tcPr>
          <w:p w:rsidR="003E6945" w:rsidRPr="000278BE" w:rsidRDefault="003E6945" w:rsidP="008A4EF1">
            <w:pPr>
              <w:rPr>
                <w:b w:val="0"/>
                <w:color w:val="auto"/>
                <w:sz w:val="22"/>
                <w:szCs w:val="22"/>
              </w:rPr>
            </w:pPr>
            <w:r w:rsidRPr="000278BE">
              <w:rPr>
                <w:b w:val="0"/>
                <w:color w:val="auto"/>
                <w:sz w:val="22"/>
                <w:szCs w:val="22"/>
              </w:rPr>
              <w:t>FAX:</w:t>
            </w:r>
          </w:p>
        </w:tc>
        <w:tc>
          <w:tcPr>
            <w:tcW w:w="3012" w:type="dxa"/>
            <w:tcBorders>
              <w:top w:val="outset" w:sz="6" w:space="0" w:color="333333"/>
              <w:left w:val="outset" w:sz="6" w:space="0" w:color="333333"/>
              <w:bottom w:val="single" w:sz="8" w:space="0" w:color="auto"/>
              <w:right w:val="single" w:sz="8" w:space="0" w:color="auto"/>
            </w:tcBorders>
          </w:tcPr>
          <w:p w:rsidR="003E6945" w:rsidRPr="000278BE" w:rsidRDefault="003E6945" w:rsidP="005F0C44">
            <w:pPr>
              <w:jc w:val="left"/>
              <w:rPr>
                <w:b w:val="0"/>
                <w:color w:val="auto"/>
                <w:sz w:val="22"/>
                <w:szCs w:val="22"/>
              </w:rPr>
            </w:pPr>
          </w:p>
        </w:tc>
        <w:tc>
          <w:tcPr>
            <w:tcW w:w="0" w:type="auto"/>
            <w:vMerge/>
            <w:tcBorders>
              <w:top w:val="single" w:sz="8" w:space="0" w:color="auto"/>
              <w:left w:val="outset" w:sz="6" w:space="0" w:color="333333"/>
              <w:bottom w:val="single" w:sz="8" w:space="0" w:color="auto"/>
              <w:right w:val="single" w:sz="8" w:space="0" w:color="auto"/>
            </w:tcBorders>
            <w:vAlign w:val="center"/>
          </w:tcPr>
          <w:p w:rsidR="003E6945" w:rsidRPr="000278BE" w:rsidRDefault="003E6945" w:rsidP="008A4EF1">
            <w:pPr>
              <w:rPr>
                <w:b w:val="0"/>
                <w:color w:val="auto"/>
                <w:sz w:val="22"/>
                <w:szCs w:val="22"/>
              </w:rPr>
            </w:pPr>
          </w:p>
        </w:tc>
        <w:tc>
          <w:tcPr>
            <w:tcW w:w="1788" w:type="dxa"/>
            <w:tcBorders>
              <w:top w:val="outset" w:sz="6" w:space="0" w:color="333333"/>
              <w:left w:val="outset" w:sz="6" w:space="0" w:color="333333"/>
              <w:bottom w:val="single" w:sz="8" w:space="0" w:color="auto"/>
              <w:right w:val="single" w:sz="8" w:space="0" w:color="auto"/>
            </w:tcBorders>
            <w:shd w:val="clear" w:color="auto" w:fill="E5E5E5"/>
            <w:tcMar>
              <w:top w:w="0" w:type="dxa"/>
              <w:left w:w="108" w:type="dxa"/>
              <w:bottom w:w="0" w:type="dxa"/>
              <w:right w:w="108" w:type="dxa"/>
            </w:tcMar>
          </w:tcPr>
          <w:p w:rsidR="003E6945" w:rsidRPr="000278BE" w:rsidRDefault="003E6945" w:rsidP="008A4EF1">
            <w:pPr>
              <w:rPr>
                <w:b w:val="0"/>
                <w:color w:val="auto"/>
                <w:sz w:val="22"/>
                <w:szCs w:val="22"/>
              </w:rPr>
            </w:pPr>
            <w:r w:rsidRPr="000278BE">
              <w:rPr>
                <w:b w:val="0"/>
                <w:color w:val="auto"/>
                <w:sz w:val="22"/>
                <w:szCs w:val="22"/>
              </w:rPr>
              <w:t>Teaching Schedule:</w:t>
            </w:r>
          </w:p>
        </w:tc>
        <w:tc>
          <w:tcPr>
            <w:tcW w:w="1801"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rsidR="003E6945" w:rsidRDefault="00EB0EAF" w:rsidP="005F0C44">
            <w:pPr>
              <w:jc w:val="left"/>
              <w:rPr>
                <w:b w:val="0"/>
                <w:color w:val="auto"/>
                <w:sz w:val="22"/>
                <w:szCs w:val="22"/>
              </w:rPr>
            </w:pPr>
            <w:r>
              <w:rPr>
                <w:b w:val="0"/>
                <w:color w:val="auto"/>
                <w:sz w:val="22"/>
                <w:szCs w:val="22"/>
              </w:rPr>
              <w:t>June 13-17</w:t>
            </w:r>
          </w:p>
          <w:p w:rsidR="00EB0EAF" w:rsidRPr="000278BE" w:rsidRDefault="00EB0EAF" w:rsidP="005F0C44">
            <w:pPr>
              <w:jc w:val="left"/>
              <w:rPr>
                <w:b w:val="0"/>
                <w:color w:val="auto"/>
                <w:sz w:val="22"/>
                <w:szCs w:val="22"/>
              </w:rPr>
            </w:pPr>
            <w:r>
              <w:rPr>
                <w:b w:val="0"/>
                <w:color w:val="auto"/>
                <w:sz w:val="22"/>
                <w:szCs w:val="22"/>
              </w:rPr>
              <w:t>July 18-22</w:t>
            </w:r>
          </w:p>
        </w:tc>
      </w:tr>
      <w:tr w:rsidR="003E6945" w:rsidRPr="000278BE" w:rsidTr="005A5291">
        <w:trPr>
          <w:cantSplit/>
          <w:trHeight w:val="120"/>
        </w:trPr>
        <w:tc>
          <w:tcPr>
            <w:tcW w:w="1248" w:type="dxa"/>
            <w:tcBorders>
              <w:top w:val="outset" w:sz="6" w:space="0" w:color="333333"/>
              <w:left w:val="single" w:sz="8" w:space="0" w:color="auto"/>
              <w:bottom w:val="single" w:sz="8" w:space="0" w:color="auto"/>
              <w:right w:val="single" w:sz="8" w:space="0" w:color="auto"/>
            </w:tcBorders>
            <w:shd w:val="clear" w:color="auto" w:fill="E5E5E5"/>
          </w:tcPr>
          <w:p w:rsidR="003E6945" w:rsidRPr="000278BE" w:rsidRDefault="003E6945" w:rsidP="008A4EF1">
            <w:pPr>
              <w:rPr>
                <w:b w:val="0"/>
                <w:color w:val="auto"/>
                <w:sz w:val="22"/>
                <w:szCs w:val="22"/>
              </w:rPr>
            </w:pPr>
            <w:r w:rsidRPr="000278BE">
              <w:rPr>
                <w:b w:val="0"/>
                <w:color w:val="auto"/>
                <w:sz w:val="22"/>
                <w:szCs w:val="22"/>
              </w:rPr>
              <w:t>Office Hours:</w:t>
            </w:r>
          </w:p>
        </w:tc>
        <w:tc>
          <w:tcPr>
            <w:tcW w:w="3012" w:type="dxa"/>
            <w:tcBorders>
              <w:top w:val="outset" w:sz="6" w:space="0" w:color="333333"/>
              <w:left w:val="outset" w:sz="6" w:space="0" w:color="333333"/>
              <w:bottom w:val="single" w:sz="8" w:space="0" w:color="auto"/>
              <w:right w:val="single" w:sz="8" w:space="0" w:color="auto"/>
            </w:tcBorders>
          </w:tcPr>
          <w:p w:rsidR="003E6945" w:rsidRPr="000278BE" w:rsidRDefault="00EB0EAF" w:rsidP="005F0C44">
            <w:pPr>
              <w:jc w:val="left"/>
              <w:rPr>
                <w:b w:val="0"/>
                <w:color w:val="auto"/>
                <w:sz w:val="22"/>
                <w:szCs w:val="22"/>
              </w:rPr>
            </w:pPr>
            <w:r>
              <w:rPr>
                <w:b w:val="0"/>
                <w:color w:val="auto"/>
                <w:sz w:val="22"/>
                <w:szCs w:val="22"/>
              </w:rPr>
              <w:t>M-F 10-noon or via email</w:t>
            </w:r>
          </w:p>
        </w:tc>
        <w:tc>
          <w:tcPr>
            <w:tcW w:w="0" w:type="auto"/>
            <w:vMerge/>
            <w:tcBorders>
              <w:top w:val="single" w:sz="8" w:space="0" w:color="auto"/>
              <w:left w:val="outset" w:sz="6" w:space="0" w:color="333333"/>
              <w:bottom w:val="single" w:sz="8" w:space="0" w:color="auto"/>
              <w:right w:val="single" w:sz="8" w:space="0" w:color="auto"/>
            </w:tcBorders>
            <w:vAlign w:val="center"/>
          </w:tcPr>
          <w:p w:rsidR="003E6945" w:rsidRPr="000278BE" w:rsidRDefault="003E6945" w:rsidP="008A4EF1">
            <w:pPr>
              <w:rPr>
                <w:b w:val="0"/>
                <w:color w:val="auto"/>
                <w:sz w:val="22"/>
                <w:szCs w:val="22"/>
              </w:rPr>
            </w:pPr>
          </w:p>
        </w:tc>
        <w:tc>
          <w:tcPr>
            <w:tcW w:w="1788" w:type="dxa"/>
            <w:tcBorders>
              <w:top w:val="outset" w:sz="6" w:space="0" w:color="333333"/>
              <w:left w:val="outset" w:sz="6" w:space="0" w:color="333333"/>
              <w:bottom w:val="single" w:sz="8" w:space="0" w:color="auto"/>
              <w:right w:val="single" w:sz="8" w:space="0" w:color="auto"/>
            </w:tcBorders>
            <w:shd w:val="clear" w:color="auto" w:fill="E5E5E5"/>
            <w:tcMar>
              <w:top w:w="0" w:type="dxa"/>
              <w:left w:w="108" w:type="dxa"/>
              <w:bottom w:w="0" w:type="dxa"/>
              <w:right w:w="108" w:type="dxa"/>
            </w:tcMar>
          </w:tcPr>
          <w:p w:rsidR="00E55EB7" w:rsidRPr="000278BE" w:rsidRDefault="00E55EB7" w:rsidP="008A4EF1">
            <w:pPr>
              <w:rPr>
                <w:b w:val="0"/>
                <w:color w:val="auto"/>
                <w:sz w:val="22"/>
                <w:szCs w:val="22"/>
              </w:rPr>
            </w:pPr>
            <w:r w:rsidRPr="000278BE">
              <w:rPr>
                <w:b w:val="0"/>
                <w:color w:val="auto"/>
                <w:sz w:val="22"/>
                <w:szCs w:val="22"/>
              </w:rPr>
              <w:t>Prerequisites:</w:t>
            </w:r>
          </w:p>
          <w:p w:rsidR="00E55EB7" w:rsidRPr="000278BE" w:rsidRDefault="00E55EB7" w:rsidP="008A4EF1">
            <w:pPr>
              <w:rPr>
                <w:b w:val="0"/>
                <w:color w:val="auto"/>
                <w:sz w:val="22"/>
                <w:szCs w:val="22"/>
              </w:rPr>
            </w:pPr>
          </w:p>
          <w:p w:rsidR="00E55EB7" w:rsidRPr="000278BE" w:rsidRDefault="00E55EB7" w:rsidP="008A4EF1">
            <w:pPr>
              <w:rPr>
                <w:b w:val="0"/>
                <w:color w:val="auto"/>
                <w:sz w:val="22"/>
                <w:szCs w:val="22"/>
              </w:rPr>
            </w:pPr>
          </w:p>
          <w:p w:rsidR="00E55EB7" w:rsidRPr="000278BE" w:rsidRDefault="00E55EB7" w:rsidP="008A4EF1">
            <w:pPr>
              <w:rPr>
                <w:b w:val="0"/>
                <w:color w:val="auto"/>
                <w:sz w:val="22"/>
                <w:szCs w:val="22"/>
              </w:rPr>
            </w:pPr>
          </w:p>
          <w:p w:rsidR="00E55EB7" w:rsidRPr="000278BE" w:rsidRDefault="00E55EB7" w:rsidP="008A4EF1">
            <w:pPr>
              <w:rPr>
                <w:b w:val="0"/>
                <w:color w:val="auto"/>
                <w:sz w:val="22"/>
                <w:szCs w:val="22"/>
              </w:rPr>
            </w:pPr>
          </w:p>
          <w:p w:rsidR="00E55EB7" w:rsidRPr="000278BE" w:rsidRDefault="00E55EB7" w:rsidP="008A4EF1">
            <w:pPr>
              <w:rPr>
                <w:b w:val="0"/>
                <w:color w:val="auto"/>
                <w:sz w:val="22"/>
                <w:szCs w:val="22"/>
              </w:rPr>
            </w:pPr>
          </w:p>
          <w:p w:rsidR="00E55EB7" w:rsidRPr="000278BE" w:rsidRDefault="00E55EB7" w:rsidP="008A4EF1">
            <w:pPr>
              <w:rPr>
                <w:b w:val="0"/>
                <w:color w:val="auto"/>
                <w:sz w:val="22"/>
                <w:szCs w:val="22"/>
              </w:rPr>
            </w:pPr>
          </w:p>
          <w:p w:rsidR="003E6945" w:rsidRPr="000278BE" w:rsidRDefault="003E6945" w:rsidP="008A4EF1">
            <w:pPr>
              <w:rPr>
                <w:b w:val="0"/>
                <w:color w:val="auto"/>
                <w:sz w:val="22"/>
                <w:szCs w:val="22"/>
              </w:rPr>
            </w:pPr>
            <w:proofErr w:type="spellStart"/>
            <w:r w:rsidRPr="000278BE">
              <w:rPr>
                <w:b w:val="0"/>
                <w:color w:val="auto"/>
                <w:sz w:val="22"/>
                <w:szCs w:val="22"/>
              </w:rPr>
              <w:t>Corequisites</w:t>
            </w:r>
            <w:proofErr w:type="spellEnd"/>
            <w:r w:rsidRPr="000278BE">
              <w:rPr>
                <w:b w:val="0"/>
                <w:color w:val="auto"/>
                <w:sz w:val="22"/>
                <w:szCs w:val="22"/>
              </w:rPr>
              <w:t>:</w:t>
            </w:r>
          </w:p>
        </w:tc>
        <w:tc>
          <w:tcPr>
            <w:tcW w:w="1801"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rsidR="00E55EB7" w:rsidRPr="000278BE" w:rsidRDefault="00E55EB7" w:rsidP="005F0C44">
            <w:pPr>
              <w:jc w:val="left"/>
              <w:rPr>
                <w:b w:val="0"/>
                <w:color w:val="auto"/>
                <w:sz w:val="22"/>
                <w:szCs w:val="22"/>
              </w:rPr>
            </w:pPr>
            <w:r w:rsidRPr="000278BE">
              <w:rPr>
                <w:b w:val="0"/>
                <w:color w:val="auto"/>
                <w:sz w:val="22"/>
                <w:szCs w:val="22"/>
              </w:rPr>
              <w:t>CPSC</w:t>
            </w:r>
            <w:r w:rsidR="00EB0EAF">
              <w:rPr>
                <w:b w:val="0"/>
                <w:color w:val="auto"/>
                <w:sz w:val="22"/>
                <w:szCs w:val="22"/>
              </w:rPr>
              <w:t>2</w:t>
            </w:r>
            <w:r w:rsidRPr="000278BE">
              <w:rPr>
                <w:b w:val="0"/>
                <w:color w:val="auto"/>
                <w:sz w:val="22"/>
                <w:szCs w:val="22"/>
              </w:rPr>
              <w:t>10</w:t>
            </w:r>
            <w:r w:rsidR="00EB0EAF">
              <w:rPr>
                <w:b w:val="0"/>
                <w:color w:val="auto"/>
                <w:sz w:val="22"/>
                <w:szCs w:val="22"/>
              </w:rPr>
              <w:t>5 and CPSC 2108 with grades of C</w:t>
            </w:r>
            <w:r w:rsidRPr="000278BE">
              <w:rPr>
                <w:b w:val="0"/>
                <w:color w:val="auto"/>
                <w:sz w:val="22"/>
                <w:szCs w:val="22"/>
              </w:rPr>
              <w:t xml:space="preserve"> or better and CPSC 5135</w:t>
            </w:r>
            <w:r w:rsidR="00EB0EAF">
              <w:rPr>
                <w:b w:val="0"/>
                <w:color w:val="auto"/>
                <w:sz w:val="22"/>
                <w:szCs w:val="22"/>
              </w:rPr>
              <w:t>U or CPSC 5157U</w:t>
            </w:r>
          </w:p>
          <w:p w:rsidR="00E55EB7" w:rsidRPr="000278BE" w:rsidRDefault="00E55EB7" w:rsidP="005F0C44">
            <w:pPr>
              <w:jc w:val="left"/>
              <w:rPr>
                <w:b w:val="0"/>
                <w:color w:val="auto"/>
                <w:sz w:val="22"/>
                <w:szCs w:val="22"/>
              </w:rPr>
            </w:pPr>
          </w:p>
          <w:p w:rsidR="003E6945" w:rsidRPr="000278BE" w:rsidRDefault="003E6945" w:rsidP="005F0C44">
            <w:pPr>
              <w:jc w:val="left"/>
              <w:rPr>
                <w:b w:val="0"/>
                <w:color w:val="auto"/>
                <w:sz w:val="22"/>
                <w:szCs w:val="22"/>
              </w:rPr>
            </w:pPr>
            <w:r w:rsidRPr="000278BE">
              <w:rPr>
                <w:b w:val="0"/>
                <w:color w:val="auto"/>
                <w:sz w:val="22"/>
                <w:szCs w:val="22"/>
              </w:rPr>
              <w:t>EDUT 5125</w:t>
            </w:r>
            <w:r w:rsidR="00EB0EAF">
              <w:rPr>
                <w:b w:val="0"/>
                <w:color w:val="auto"/>
                <w:sz w:val="22"/>
                <w:szCs w:val="22"/>
              </w:rPr>
              <w:t>U</w:t>
            </w:r>
            <w:r w:rsidRPr="000278BE">
              <w:rPr>
                <w:b w:val="0"/>
                <w:color w:val="auto"/>
                <w:sz w:val="22"/>
                <w:szCs w:val="22"/>
              </w:rPr>
              <w:t xml:space="preserve">  - Methods in Computer Science</w:t>
            </w:r>
          </w:p>
          <w:p w:rsidR="003E6945" w:rsidRPr="000278BE" w:rsidRDefault="003E6945" w:rsidP="008A4EF1">
            <w:pPr>
              <w:rPr>
                <w:b w:val="0"/>
                <w:color w:val="auto"/>
                <w:sz w:val="22"/>
                <w:szCs w:val="22"/>
              </w:rPr>
            </w:pPr>
          </w:p>
        </w:tc>
      </w:tr>
    </w:tbl>
    <w:p w:rsidR="003E6945" w:rsidRPr="000278BE" w:rsidRDefault="003E6945" w:rsidP="008A4EF1">
      <w:pPr>
        <w:rPr>
          <w:b w:val="0"/>
          <w:color w:val="auto"/>
          <w:sz w:val="22"/>
          <w:szCs w:val="22"/>
        </w:rPr>
      </w:pPr>
    </w:p>
    <w:p w:rsidR="003E6945" w:rsidRPr="000278BE" w:rsidRDefault="003E6945" w:rsidP="008A4EF1">
      <w:pPr>
        <w:rPr>
          <w:b w:val="0"/>
          <w:color w:val="auto"/>
          <w:sz w:val="22"/>
          <w:szCs w:val="22"/>
        </w:rPr>
      </w:pPr>
    </w:p>
    <w:p w:rsidR="003E6945" w:rsidRPr="000278BE" w:rsidRDefault="003E6945" w:rsidP="008A4EF1">
      <w:pPr>
        <w:rPr>
          <w:b w:val="0"/>
          <w:color w:val="auto"/>
          <w:sz w:val="22"/>
          <w:szCs w:val="22"/>
        </w:rPr>
      </w:pPr>
      <w:r w:rsidRPr="000278BE">
        <w:rPr>
          <w:b w:val="0"/>
          <w:color w:val="auto"/>
          <w:sz w:val="22"/>
          <w:szCs w:val="22"/>
        </w:rPr>
        <w:t xml:space="preserve">The </w:t>
      </w:r>
      <w:smartTag w:uri="urn:schemas-microsoft-com:office:smarttags" w:element="PlaceType">
        <w:r w:rsidRPr="000278BE">
          <w:rPr>
            <w:b w:val="0"/>
            <w:color w:val="auto"/>
            <w:sz w:val="22"/>
            <w:szCs w:val="22"/>
          </w:rPr>
          <w:t>College</w:t>
        </w:r>
      </w:smartTag>
      <w:r w:rsidRPr="000278BE">
        <w:rPr>
          <w:b w:val="0"/>
          <w:color w:val="auto"/>
          <w:sz w:val="22"/>
          <w:szCs w:val="22"/>
        </w:rPr>
        <w:t xml:space="preserve"> of </w:t>
      </w:r>
      <w:smartTag w:uri="urn:schemas-microsoft-com:office:smarttags" w:element="PlaceName">
        <w:r w:rsidRPr="000278BE">
          <w:rPr>
            <w:b w:val="0"/>
            <w:color w:val="auto"/>
            <w:sz w:val="22"/>
            <w:szCs w:val="22"/>
          </w:rPr>
          <w:t>Education</w:t>
        </w:r>
      </w:smartTag>
      <w:r w:rsidR="00B1179D" w:rsidRPr="000278BE">
        <w:rPr>
          <w:b w:val="0"/>
          <w:color w:val="auto"/>
          <w:sz w:val="22"/>
          <w:szCs w:val="22"/>
        </w:rPr>
        <w:t xml:space="preserve"> and Health Professions</w:t>
      </w:r>
      <w:r w:rsidRPr="000278BE">
        <w:rPr>
          <w:b w:val="0"/>
          <w:color w:val="auto"/>
          <w:sz w:val="22"/>
          <w:szCs w:val="22"/>
        </w:rPr>
        <w:t xml:space="preserve"> at </w:t>
      </w:r>
      <w:smartTag w:uri="urn:schemas-microsoft-com:office:smarttags" w:element="place">
        <w:smartTag w:uri="urn:schemas-microsoft-com:office:smarttags" w:element="PlaceName">
          <w:r w:rsidRPr="000278BE">
            <w:rPr>
              <w:b w:val="0"/>
              <w:color w:val="auto"/>
              <w:sz w:val="22"/>
              <w:szCs w:val="22"/>
            </w:rPr>
            <w:t>Columbus</w:t>
          </w:r>
        </w:smartTag>
        <w:r w:rsidRPr="000278BE">
          <w:rPr>
            <w:b w:val="0"/>
            <w:color w:val="auto"/>
            <w:sz w:val="22"/>
            <w:szCs w:val="22"/>
          </w:rPr>
          <w:t xml:space="preserve"> </w:t>
        </w:r>
        <w:smartTag w:uri="urn:schemas-microsoft-com:office:smarttags" w:element="PlaceType">
          <w:r w:rsidRPr="000278BE">
            <w:rPr>
              <w:b w:val="0"/>
              <w:color w:val="auto"/>
              <w:sz w:val="22"/>
              <w:szCs w:val="22"/>
            </w:rPr>
            <w:t>State</w:t>
          </w:r>
        </w:smartTag>
        <w:r w:rsidRPr="000278BE">
          <w:rPr>
            <w:b w:val="0"/>
            <w:color w:val="auto"/>
            <w:sz w:val="22"/>
            <w:szCs w:val="22"/>
          </w:rPr>
          <w:t xml:space="preserve"> </w:t>
        </w:r>
        <w:smartTag w:uri="urn:schemas-microsoft-com:office:smarttags" w:element="PlaceType">
          <w:r w:rsidRPr="000278BE">
            <w:rPr>
              <w:b w:val="0"/>
              <w:color w:val="auto"/>
              <w:sz w:val="22"/>
              <w:szCs w:val="22"/>
            </w:rPr>
            <w:t>University</w:t>
          </w:r>
        </w:smartTag>
      </w:smartTag>
      <w:r w:rsidRPr="000278BE">
        <w:rPr>
          <w:b w:val="0"/>
          <w:color w:val="auto"/>
          <w:sz w:val="22"/>
          <w:szCs w:val="22"/>
        </w:rPr>
        <w:t xml:space="preserve"> prepares highly qualified teachers, counselors, and leaders who promote high levels of learning for all P-12 students by demonstrating excellence in teaching, scholarship, and professionalism. Teachers, counselors, and leaders continually acquire, integrate, refine, and model these qualities as they develop proficiency, expertise, and leadership. COE faculty guide individuals in this developmental process.  </w:t>
      </w:r>
    </w:p>
    <w:p w:rsidR="003E6945" w:rsidRPr="000278BE" w:rsidRDefault="003E6945" w:rsidP="008A4EF1">
      <w:pPr>
        <w:rPr>
          <w:b w:val="0"/>
          <w:color w:val="auto"/>
          <w:sz w:val="22"/>
          <w:szCs w:val="22"/>
        </w:rPr>
      </w:pPr>
      <w:r w:rsidRPr="000278BE">
        <w:rPr>
          <w:b w:val="0"/>
          <w:color w:val="auto"/>
          <w:sz w:val="22"/>
          <w:szCs w:val="22"/>
        </w:rPr>
        <w:t xml:space="preserve">  </w:t>
      </w:r>
    </w:p>
    <w:p w:rsidR="003E6945" w:rsidRPr="000278BE" w:rsidRDefault="003E6945" w:rsidP="008A4EF1">
      <w:pPr>
        <w:rPr>
          <w:b w:val="0"/>
          <w:color w:val="auto"/>
          <w:sz w:val="22"/>
          <w:szCs w:val="22"/>
        </w:rPr>
      </w:pPr>
      <w:r w:rsidRPr="000278BE">
        <w:rPr>
          <w:b w:val="0"/>
          <w:color w:val="auto"/>
          <w:sz w:val="22"/>
          <w:szCs w:val="22"/>
        </w:rPr>
        <w:t>Teaching, scholarship, and professionalism encompass the highest standards represented in the five (5) core assumptions of accomplished teaching of the National Board of Professional Teaching Standards (NBPTS). The Department of Teacher Education has adopted these principles and assumptions, which are listed below, as standards for advanced teachers.</w:t>
      </w:r>
    </w:p>
    <w:p w:rsidR="003E6945" w:rsidRPr="000278BE" w:rsidRDefault="003E6945" w:rsidP="008A4EF1">
      <w:pPr>
        <w:rPr>
          <w:b w:val="0"/>
          <w:color w:val="auto"/>
          <w:sz w:val="22"/>
          <w:szCs w:val="22"/>
        </w:rPr>
      </w:pPr>
    </w:p>
    <w:p w:rsidR="003E6945" w:rsidRPr="000278BE" w:rsidRDefault="003E6945" w:rsidP="008A4EF1">
      <w:pPr>
        <w:rPr>
          <w:color w:val="auto"/>
          <w:sz w:val="22"/>
          <w:szCs w:val="22"/>
        </w:rPr>
      </w:pPr>
      <w:r w:rsidRPr="000278BE">
        <w:rPr>
          <w:color w:val="auto"/>
          <w:sz w:val="22"/>
          <w:szCs w:val="22"/>
        </w:rPr>
        <w:t xml:space="preserve">NBPTS Core Assumptions: </w:t>
      </w:r>
    </w:p>
    <w:p w:rsidR="003E6945" w:rsidRPr="000278BE" w:rsidRDefault="003E6945" w:rsidP="008A4EF1">
      <w:pPr>
        <w:rPr>
          <w:b w:val="0"/>
          <w:color w:val="auto"/>
          <w:sz w:val="22"/>
          <w:szCs w:val="22"/>
        </w:rPr>
      </w:pPr>
      <w:r w:rsidRPr="000278BE">
        <w:rPr>
          <w:b w:val="0"/>
          <w:color w:val="auto"/>
          <w:sz w:val="22"/>
          <w:szCs w:val="22"/>
        </w:rPr>
        <w:t xml:space="preserve">1.      Teachers are committed to students and their learning. </w:t>
      </w:r>
    </w:p>
    <w:p w:rsidR="003E6945" w:rsidRPr="000278BE" w:rsidRDefault="003E6945" w:rsidP="008A4EF1">
      <w:pPr>
        <w:rPr>
          <w:b w:val="0"/>
          <w:color w:val="auto"/>
          <w:sz w:val="22"/>
          <w:szCs w:val="22"/>
        </w:rPr>
      </w:pPr>
      <w:r w:rsidRPr="000278BE">
        <w:rPr>
          <w:b w:val="0"/>
          <w:color w:val="auto"/>
          <w:sz w:val="22"/>
          <w:szCs w:val="22"/>
        </w:rPr>
        <w:t xml:space="preserve">2.      Teachers know the subjects they teach and how to teach   those subjects to students. </w:t>
      </w:r>
    </w:p>
    <w:p w:rsidR="003E6945" w:rsidRPr="000278BE" w:rsidRDefault="003E6945" w:rsidP="008A4EF1">
      <w:pPr>
        <w:rPr>
          <w:b w:val="0"/>
          <w:color w:val="auto"/>
          <w:sz w:val="22"/>
          <w:szCs w:val="22"/>
        </w:rPr>
      </w:pPr>
      <w:r w:rsidRPr="000278BE">
        <w:rPr>
          <w:b w:val="0"/>
          <w:color w:val="auto"/>
          <w:sz w:val="22"/>
          <w:szCs w:val="22"/>
        </w:rPr>
        <w:t xml:space="preserve">3.      Teachers are responsible for managing and monitoring student learning. </w:t>
      </w:r>
    </w:p>
    <w:p w:rsidR="003E6945" w:rsidRPr="000278BE" w:rsidRDefault="003E6945" w:rsidP="008A4EF1">
      <w:pPr>
        <w:rPr>
          <w:b w:val="0"/>
          <w:color w:val="auto"/>
          <w:sz w:val="22"/>
          <w:szCs w:val="22"/>
        </w:rPr>
      </w:pPr>
      <w:r w:rsidRPr="000278BE">
        <w:rPr>
          <w:b w:val="0"/>
          <w:color w:val="auto"/>
          <w:sz w:val="22"/>
          <w:szCs w:val="22"/>
        </w:rPr>
        <w:t xml:space="preserve">4.      Teachers think systematically about their practice and learn from experience. </w:t>
      </w:r>
    </w:p>
    <w:p w:rsidR="003E6945" w:rsidRPr="000278BE" w:rsidRDefault="003E6945" w:rsidP="008A4EF1">
      <w:pPr>
        <w:rPr>
          <w:b w:val="0"/>
          <w:color w:val="auto"/>
          <w:sz w:val="22"/>
          <w:szCs w:val="22"/>
        </w:rPr>
      </w:pPr>
      <w:r w:rsidRPr="000278BE">
        <w:rPr>
          <w:b w:val="0"/>
          <w:color w:val="auto"/>
          <w:sz w:val="22"/>
          <w:szCs w:val="22"/>
        </w:rPr>
        <w:t>5.      Teachers are members of learning communities.</w:t>
      </w:r>
    </w:p>
    <w:p w:rsidR="003E6945" w:rsidRPr="000278BE" w:rsidRDefault="003E6945" w:rsidP="008A4EF1">
      <w:pPr>
        <w:rPr>
          <w:rStyle w:val="Strong"/>
          <w:color w:val="auto"/>
          <w:sz w:val="22"/>
          <w:szCs w:val="22"/>
        </w:rPr>
      </w:pPr>
      <w:bookmarkStart w:id="0" w:name="Course_Description"/>
    </w:p>
    <w:p w:rsidR="003E6945" w:rsidRPr="000278BE" w:rsidRDefault="003E6945" w:rsidP="00B343FD">
      <w:pPr>
        <w:rPr>
          <w:color w:val="auto"/>
          <w:sz w:val="22"/>
          <w:szCs w:val="22"/>
        </w:rPr>
      </w:pPr>
      <w:smartTag w:uri="urn:schemas-microsoft-com:office:smarttags" w:element="place">
        <w:r w:rsidRPr="000278BE">
          <w:rPr>
            <w:color w:val="auto"/>
            <w:sz w:val="22"/>
            <w:szCs w:val="22"/>
          </w:rPr>
          <w:t>ADA</w:t>
        </w:r>
      </w:smartTag>
      <w:r w:rsidRPr="000278BE">
        <w:rPr>
          <w:color w:val="auto"/>
          <w:sz w:val="22"/>
          <w:szCs w:val="22"/>
        </w:rPr>
        <w:t xml:space="preserve"> Compliance Statement</w:t>
      </w:r>
    </w:p>
    <w:p w:rsidR="003E6945" w:rsidRPr="000278BE" w:rsidRDefault="003E6945" w:rsidP="00B343FD">
      <w:pPr>
        <w:rPr>
          <w:b w:val="0"/>
          <w:color w:val="auto"/>
          <w:sz w:val="22"/>
          <w:szCs w:val="22"/>
        </w:rPr>
      </w:pPr>
      <w:r w:rsidRPr="000278BE">
        <w:rPr>
          <w:b w:val="0"/>
          <w:color w:val="auto"/>
          <w:sz w:val="22"/>
          <w:szCs w:val="22"/>
        </w:rPr>
        <w:t xml:space="preserve">If you have a documented disability as described by the </w:t>
      </w:r>
      <w:r w:rsidRPr="000278BE">
        <w:rPr>
          <w:b w:val="0"/>
          <w:bCs/>
          <w:color w:val="auto"/>
          <w:sz w:val="22"/>
          <w:szCs w:val="22"/>
        </w:rPr>
        <w:t>Rehabilitation Act of 1973</w:t>
      </w:r>
      <w:r w:rsidRPr="000278BE">
        <w:rPr>
          <w:b w:val="0"/>
          <w:color w:val="auto"/>
          <w:sz w:val="22"/>
          <w:szCs w:val="22"/>
        </w:rPr>
        <w:t xml:space="preserve"> (P.L. 933-112 </w:t>
      </w:r>
      <w:r w:rsidRPr="000278BE">
        <w:rPr>
          <w:b w:val="0"/>
          <w:bCs/>
          <w:color w:val="auto"/>
          <w:sz w:val="22"/>
          <w:szCs w:val="22"/>
        </w:rPr>
        <w:t>Section 504</w:t>
      </w:r>
      <w:r w:rsidRPr="000278BE">
        <w:rPr>
          <w:b w:val="0"/>
          <w:color w:val="auto"/>
          <w:sz w:val="22"/>
          <w:szCs w:val="22"/>
        </w:rPr>
        <w:t xml:space="preserve">) and </w:t>
      </w:r>
      <w:r w:rsidRPr="000278BE">
        <w:rPr>
          <w:b w:val="0"/>
          <w:bCs/>
          <w:color w:val="auto"/>
          <w:sz w:val="22"/>
          <w:szCs w:val="22"/>
        </w:rPr>
        <w:t>Americans with Disabilities Act (ADA)</w:t>
      </w:r>
      <w:r w:rsidRPr="000278BE">
        <w:rPr>
          <w:b w:val="0"/>
          <w:color w:val="auto"/>
          <w:sz w:val="22"/>
          <w:szCs w:val="22"/>
        </w:rPr>
        <w:t xml:space="preserve"> and would like to request academic and/or physical </w:t>
      </w:r>
      <w:r w:rsidRPr="000278BE">
        <w:rPr>
          <w:b w:val="0"/>
          <w:color w:val="auto"/>
          <w:sz w:val="22"/>
          <w:szCs w:val="22"/>
        </w:rPr>
        <w:lastRenderedPageBreak/>
        <w:t xml:space="preserve">accommodations please contact Joy Norman at the </w:t>
      </w:r>
      <w:r w:rsidRPr="000278BE">
        <w:rPr>
          <w:b w:val="0"/>
          <w:bCs/>
          <w:color w:val="auto"/>
          <w:sz w:val="22"/>
          <w:szCs w:val="22"/>
        </w:rPr>
        <w:t>Office of Disability Services</w:t>
      </w:r>
      <w:r w:rsidRPr="000278BE">
        <w:rPr>
          <w:b w:val="0"/>
          <w:color w:val="auto"/>
          <w:sz w:val="22"/>
          <w:szCs w:val="22"/>
        </w:rPr>
        <w:t xml:space="preserve"> in the Center for Academic Support and Student Retention, Tucker Hall (706) 568-2330, as soon as possible. Course requirements will not be waived but reasonable accommodations may be provided as appropriate. </w:t>
      </w:r>
    </w:p>
    <w:p w:rsidR="003E6945" w:rsidRPr="000278BE" w:rsidRDefault="003E6945" w:rsidP="008A4EF1">
      <w:pPr>
        <w:rPr>
          <w:rStyle w:val="Strong"/>
          <w:color w:val="auto"/>
          <w:sz w:val="22"/>
          <w:szCs w:val="22"/>
        </w:rPr>
      </w:pPr>
    </w:p>
    <w:p w:rsidR="003E6945" w:rsidRPr="000278BE" w:rsidRDefault="003E6945" w:rsidP="008A4EF1">
      <w:pPr>
        <w:rPr>
          <w:rStyle w:val="Strong"/>
          <w:b/>
          <w:color w:val="auto"/>
          <w:sz w:val="22"/>
          <w:szCs w:val="22"/>
        </w:rPr>
      </w:pPr>
      <w:r w:rsidRPr="000278BE">
        <w:rPr>
          <w:rStyle w:val="Strong"/>
          <w:b/>
          <w:color w:val="auto"/>
          <w:sz w:val="22"/>
          <w:szCs w:val="22"/>
        </w:rPr>
        <w:t>Course Description</w:t>
      </w:r>
      <w:bookmarkEnd w:id="0"/>
      <w:r w:rsidRPr="000278BE">
        <w:rPr>
          <w:rStyle w:val="Strong"/>
          <w:b/>
          <w:color w:val="auto"/>
          <w:sz w:val="22"/>
          <w:szCs w:val="22"/>
        </w:rPr>
        <w:t>:</w:t>
      </w:r>
    </w:p>
    <w:p w:rsidR="003E6945" w:rsidRPr="000278BE" w:rsidRDefault="003E6945" w:rsidP="008A4EF1">
      <w:pPr>
        <w:rPr>
          <w:b w:val="0"/>
          <w:color w:val="auto"/>
          <w:sz w:val="22"/>
          <w:szCs w:val="22"/>
        </w:rPr>
      </w:pPr>
      <w:smartTag w:uri="urn:schemas-microsoft-com:office:smarttags" w:element="place">
        <w:r w:rsidRPr="000278BE">
          <w:rPr>
            <w:b w:val="0"/>
            <w:color w:val="auto"/>
            <w:sz w:val="22"/>
            <w:szCs w:val="22"/>
          </w:rPr>
          <w:t>Opportunity</w:t>
        </w:r>
      </w:smartTag>
      <w:r w:rsidRPr="000278BE">
        <w:rPr>
          <w:b w:val="0"/>
          <w:color w:val="auto"/>
          <w:sz w:val="22"/>
          <w:szCs w:val="22"/>
        </w:rPr>
        <w:t xml:space="preserve"> to apply what is learned in other courses to real classroom situations. The candidate will have experiences in observing, planning, instructing, and evaluating in a computer science classroom. </w:t>
      </w:r>
    </w:p>
    <w:p w:rsidR="003E6945" w:rsidRPr="000278BE" w:rsidRDefault="003E6945" w:rsidP="008A4EF1">
      <w:pPr>
        <w:rPr>
          <w:rStyle w:val="Strong"/>
          <w:color w:val="auto"/>
          <w:sz w:val="22"/>
          <w:szCs w:val="22"/>
        </w:rPr>
      </w:pPr>
    </w:p>
    <w:p w:rsidR="003E6945" w:rsidRPr="000278BE" w:rsidRDefault="003E6945" w:rsidP="008A4EF1">
      <w:pPr>
        <w:rPr>
          <w:rStyle w:val="Strong"/>
          <w:b/>
          <w:color w:val="auto"/>
          <w:sz w:val="22"/>
          <w:szCs w:val="22"/>
        </w:rPr>
      </w:pPr>
      <w:r w:rsidRPr="000278BE">
        <w:rPr>
          <w:rStyle w:val="Strong"/>
          <w:b/>
          <w:color w:val="auto"/>
          <w:sz w:val="22"/>
          <w:szCs w:val="22"/>
        </w:rPr>
        <w:t>Course Goals and Objectives</w:t>
      </w:r>
    </w:p>
    <w:p w:rsidR="003E6945" w:rsidRPr="000278BE" w:rsidRDefault="003E6945" w:rsidP="008A4EF1">
      <w:pPr>
        <w:rPr>
          <w:rStyle w:val="Strong"/>
          <w:b/>
          <w:color w:val="auto"/>
          <w:sz w:val="22"/>
          <w:szCs w:val="22"/>
        </w:rPr>
      </w:pPr>
      <w:r w:rsidRPr="000278BE">
        <w:rPr>
          <w:rStyle w:val="Strong"/>
          <w:b/>
          <w:color w:val="auto"/>
          <w:sz w:val="22"/>
          <w:szCs w:val="22"/>
        </w:rPr>
        <w:t>Knowledge:</w:t>
      </w:r>
    </w:p>
    <w:p w:rsidR="003E6945" w:rsidRPr="000278BE" w:rsidRDefault="003E6945" w:rsidP="008A4EF1">
      <w:pPr>
        <w:rPr>
          <w:b w:val="0"/>
          <w:color w:val="auto"/>
          <w:sz w:val="22"/>
          <w:szCs w:val="22"/>
        </w:rPr>
      </w:pPr>
      <w:r w:rsidRPr="000278BE">
        <w:rPr>
          <w:b w:val="0"/>
          <w:color w:val="auto"/>
          <w:sz w:val="22"/>
          <w:szCs w:val="22"/>
        </w:rPr>
        <w:t>Upon successful completion of this course, candidate</w:t>
      </w:r>
      <w:r w:rsidR="00B83161" w:rsidRPr="000278BE">
        <w:rPr>
          <w:b w:val="0"/>
          <w:color w:val="auto"/>
          <w:sz w:val="22"/>
          <w:szCs w:val="22"/>
        </w:rPr>
        <w:t>s will:</w:t>
      </w:r>
    </w:p>
    <w:p w:rsidR="003E6945" w:rsidRPr="000278BE" w:rsidRDefault="00B83161" w:rsidP="000B118A">
      <w:pPr>
        <w:pStyle w:val="ListParagraph"/>
        <w:numPr>
          <w:ilvl w:val="0"/>
          <w:numId w:val="9"/>
        </w:numPr>
        <w:rPr>
          <w:b w:val="0"/>
          <w:color w:val="auto"/>
          <w:sz w:val="22"/>
          <w:szCs w:val="22"/>
        </w:rPr>
      </w:pPr>
      <w:r w:rsidRPr="000278BE">
        <w:rPr>
          <w:b w:val="0"/>
          <w:color w:val="auto"/>
          <w:sz w:val="22"/>
          <w:szCs w:val="22"/>
        </w:rPr>
        <w:t>demonstrate knowledge of v</w:t>
      </w:r>
      <w:r w:rsidR="003E6945" w:rsidRPr="000278BE">
        <w:rPr>
          <w:b w:val="0"/>
          <w:color w:val="auto"/>
          <w:sz w:val="22"/>
          <w:szCs w:val="22"/>
        </w:rPr>
        <w:t>arious methods of effective teachi</w:t>
      </w:r>
      <w:r w:rsidRPr="000278BE">
        <w:rPr>
          <w:b w:val="0"/>
          <w:color w:val="auto"/>
          <w:sz w:val="22"/>
          <w:szCs w:val="22"/>
        </w:rPr>
        <w:t>ng specific to Computer Science</w:t>
      </w:r>
    </w:p>
    <w:p w:rsidR="003E6945" w:rsidRPr="00D709E9" w:rsidRDefault="00B83161" w:rsidP="000B118A">
      <w:pPr>
        <w:pStyle w:val="ListParagraph"/>
        <w:numPr>
          <w:ilvl w:val="0"/>
          <w:numId w:val="9"/>
        </w:numPr>
        <w:rPr>
          <w:b w:val="0"/>
          <w:color w:val="auto"/>
          <w:sz w:val="22"/>
          <w:szCs w:val="22"/>
          <w:highlight w:val="yellow"/>
        </w:rPr>
      </w:pPr>
      <w:r w:rsidRPr="00D709E9">
        <w:rPr>
          <w:b w:val="0"/>
          <w:color w:val="auto"/>
          <w:sz w:val="22"/>
          <w:szCs w:val="22"/>
          <w:highlight w:val="yellow"/>
        </w:rPr>
        <w:t>demonstrate knowledge of the l</w:t>
      </w:r>
      <w:r w:rsidR="003E6945" w:rsidRPr="00D709E9">
        <w:rPr>
          <w:b w:val="0"/>
          <w:color w:val="auto"/>
          <w:sz w:val="22"/>
          <w:szCs w:val="22"/>
          <w:highlight w:val="yellow"/>
        </w:rPr>
        <w:t xml:space="preserve">earning process of 6-12 grade students and how individuals differ </w:t>
      </w:r>
      <w:r w:rsidR="00D9244A" w:rsidRPr="00D709E9">
        <w:rPr>
          <w:b w:val="0"/>
          <w:color w:val="auto"/>
          <w:sz w:val="22"/>
          <w:szCs w:val="22"/>
          <w:highlight w:val="yellow"/>
        </w:rPr>
        <w:t>in their approaches to learning</w:t>
      </w:r>
      <w:r w:rsidR="00D709E9" w:rsidRPr="00D709E9">
        <w:rPr>
          <w:b w:val="0"/>
          <w:color w:val="auto"/>
          <w:sz w:val="22"/>
          <w:szCs w:val="22"/>
          <w:highlight w:val="yellow"/>
        </w:rPr>
        <w:t>, including differences associated with English Language Learners</w:t>
      </w:r>
    </w:p>
    <w:p w:rsidR="003E6945" w:rsidRPr="000278BE" w:rsidRDefault="00B83161" w:rsidP="000B118A">
      <w:pPr>
        <w:pStyle w:val="ListParagraph"/>
        <w:numPr>
          <w:ilvl w:val="0"/>
          <w:numId w:val="9"/>
        </w:numPr>
        <w:rPr>
          <w:b w:val="0"/>
          <w:color w:val="auto"/>
          <w:sz w:val="22"/>
          <w:szCs w:val="22"/>
        </w:rPr>
      </w:pPr>
      <w:r w:rsidRPr="000278BE">
        <w:rPr>
          <w:b w:val="0"/>
          <w:color w:val="auto"/>
          <w:sz w:val="22"/>
          <w:szCs w:val="22"/>
        </w:rPr>
        <w:t>demonstrate knowledge of p</w:t>
      </w:r>
      <w:r w:rsidR="003E6945" w:rsidRPr="000278BE">
        <w:rPr>
          <w:b w:val="0"/>
          <w:color w:val="auto"/>
          <w:sz w:val="22"/>
          <w:szCs w:val="22"/>
        </w:rPr>
        <w:t>lanning processes based upon knowledge of content, learner characteristics, the community, and</w:t>
      </w:r>
      <w:r w:rsidR="00D9244A" w:rsidRPr="000278BE">
        <w:rPr>
          <w:b w:val="0"/>
          <w:color w:val="auto"/>
          <w:sz w:val="22"/>
          <w:szCs w:val="22"/>
        </w:rPr>
        <w:t xml:space="preserve"> curriculum goals and standards</w:t>
      </w:r>
    </w:p>
    <w:p w:rsidR="003E6945" w:rsidRPr="000278BE" w:rsidRDefault="00B83161" w:rsidP="000B118A">
      <w:pPr>
        <w:pStyle w:val="ListParagraph"/>
        <w:numPr>
          <w:ilvl w:val="0"/>
          <w:numId w:val="9"/>
        </w:numPr>
        <w:rPr>
          <w:b w:val="0"/>
          <w:color w:val="auto"/>
          <w:sz w:val="22"/>
          <w:szCs w:val="22"/>
        </w:rPr>
      </w:pPr>
      <w:r w:rsidRPr="000278BE">
        <w:rPr>
          <w:b w:val="0"/>
          <w:color w:val="auto"/>
          <w:sz w:val="22"/>
          <w:szCs w:val="22"/>
        </w:rPr>
        <w:t>demonstrate knowledge of a</w:t>
      </w:r>
      <w:r w:rsidR="003E6945" w:rsidRPr="000278BE">
        <w:rPr>
          <w:b w:val="0"/>
          <w:color w:val="auto"/>
          <w:sz w:val="22"/>
          <w:szCs w:val="22"/>
        </w:rPr>
        <w:t xml:space="preserve"> variety of strategies and methods that enhances the development of critical thinking and problem solving</w:t>
      </w:r>
      <w:r w:rsidR="00D9244A" w:rsidRPr="000278BE">
        <w:rPr>
          <w:b w:val="0"/>
          <w:color w:val="auto"/>
          <w:sz w:val="22"/>
          <w:szCs w:val="22"/>
        </w:rPr>
        <w:t xml:space="preserve"> skills</w:t>
      </w:r>
    </w:p>
    <w:p w:rsidR="003E6945" w:rsidRPr="000278BE" w:rsidRDefault="00B83161" w:rsidP="000B118A">
      <w:pPr>
        <w:pStyle w:val="ListParagraph"/>
        <w:numPr>
          <w:ilvl w:val="0"/>
          <w:numId w:val="9"/>
        </w:numPr>
        <w:rPr>
          <w:b w:val="0"/>
          <w:color w:val="auto"/>
          <w:sz w:val="22"/>
          <w:szCs w:val="22"/>
        </w:rPr>
      </w:pPr>
      <w:r w:rsidRPr="000278BE">
        <w:rPr>
          <w:b w:val="0"/>
          <w:color w:val="auto"/>
          <w:sz w:val="22"/>
          <w:szCs w:val="22"/>
        </w:rPr>
        <w:t>demonstrate knowledge of e</w:t>
      </w:r>
      <w:r w:rsidR="003E6945" w:rsidRPr="000278BE">
        <w:rPr>
          <w:b w:val="0"/>
          <w:color w:val="auto"/>
          <w:sz w:val="22"/>
          <w:szCs w:val="22"/>
        </w:rPr>
        <w:t xml:space="preserve">ffective verbal, nonverbal, and media communication techniques that can foster active inquiry, collaboration, and supporting interactions </w:t>
      </w:r>
      <w:r w:rsidR="00D9244A" w:rsidRPr="000278BE">
        <w:rPr>
          <w:b w:val="0"/>
          <w:color w:val="auto"/>
          <w:sz w:val="22"/>
          <w:szCs w:val="22"/>
        </w:rPr>
        <w:t>between a student and a teacher</w:t>
      </w:r>
    </w:p>
    <w:p w:rsidR="003E6945" w:rsidRPr="000278BE" w:rsidRDefault="00B83161" w:rsidP="00592819">
      <w:pPr>
        <w:pStyle w:val="ListParagraph"/>
        <w:numPr>
          <w:ilvl w:val="0"/>
          <w:numId w:val="9"/>
        </w:numPr>
        <w:rPr>
          <w:b w:val="0"/>
          <w:color w:val="auto"/>
          <w:sz w:val="22"/>
          <w:szCs w:val="22"/>
        </w:rPr>
      </w:pPr>
      <w:r w:rsidRPr="000278BE">
        <w:rPr>
          <w:b w:val="0"/>
          <w:color w:val="auto"/>
          <w:sz w:val="22"/>
          <w:szCs w:val="22"/>
        </w:rPr>
        <w:t>demonstrate knowledge of m</w:t>
      </w:r>
      <w:r w:rsidR="003E6945" w:rsidRPr="000278BE">
        <w:rPr>
          <w:b w:val="0"/>
          <w:color w:val="auto"/>
          <w:sz w:val="22"/>
          <w:szCs w:val="22"/>
        </w:rPr>
        <w:t>ethods of evaluating a learner’s development an</w:t>
      </w:r>
      <w:r w:rsidR="00D9244A" w:rsidRPr="000278BE">
        <w:rPr>
          <w:b w:val="0"/>
          <w:color w:val="auto"/>
          <w:sz w:val="22"/>
          <w:szCs w:val="22"/>
        </w:rPr>
        <w:t>d understanding of the subject</w:t>
      </w:r>
    </w:p>
    <w:p w:rsidR="003E6945" w:rsidRPr="000278BE" w:rsidRDefault="00B83161" w:rsidP="00592819">
      <w:pPr>
        <w:pStyle w:val="ListParagraph"/>
        <w:numPr>
          <w:ilvl w:val="0"/>
          <w:numId w:val="9"/>
        </w:numPr>
        <w:rPr>
          <w:b w:val="0"/>
          <w:color w:val="auto"/>
          <w:sz w:val="22"/>
          <w:szCs w:val="22"/>
        </w:rPr>
      </w:pPr>
      <w:r w:rsidRPr="000278BE">
        <w:rPr>
          <w:b w:val="0"/>
          <w:color w:val="auto"/>
          <w:sz w:val="22"/>
          <w:szCs w:val="22"/>
        </w:rPr>
        <w:t>demonstrate knowledge of e</w:t>
      </w:r>
      <w:r w:rsidR="003E6945" w:rsidRPr="000278BE">
        <w:rPr>
          <w:b w:val="0"/>
          <w:color w:val="auto"/>
          <w:sz w:val="22"/>
          <w:szCs w:val="22"/>
        </w:rPr>
        <w:t>ducational research and how to apply that knowledge whe</w:t>
      </w:r>
      <w:r w:rsidR="00D9244A" w:rsidRPr="000278BE">
        <w:rPr>
          <w:b w:val="0"/>
          <w:color w:val="auto"/>
          <w:sz w:val="22"/>
          <w:szCs w:val="22"/>
        </w:rPr>
        <w:t>n planning and teaching lessons</w:t>
      </w:r>
    </w:p>
    <w:p w:rsidR="003E6945" w:rsidRPr="000278BE" w:rsidRDefault="003E6945" w:rsidP="008A4EF1">
      <w:pPr>
        <w:rPr>
          <w:rStyle w:val="Strong"/>
          <w:color w:val="auto"/>
          <w:sz w:val="22"/>
          <w:szCs w:val="22"/>
        </w:rPr>
      </w:pPr>
    </w:p>
    <w:p w:rsidR="003E6945" w:rsidRPr="000278BE" w:rsidRDefault="003E6945" w:rsidP="008A4EF1">
      <w:pPr>
        <w:rPr>
          <w:b w:val="0"/>
          <w:color w:val="auto"/>
          <w:sz w:val="22"/>
          <w:szCs w:val="22"/>
        </w:rPr>
      </w:pPr>
      <w:r w:rsidRPr="000278BE">
        <w:rPr>
          <w:rStyle w:val="Strong"/>
          <w:b/>
          <w:color w:val="auto"/>
          <w:sz w:val="22"/>
          <w:szCs w:val="22"/>
        </w:rPr>
        <w:t>Skills:</w:t>
      </w:r>
    </w:p>
    <w:p w:rsidR="003E6945" w:rsidRPr="000278BE" w:rsidRDefault="003E6945" w:rsidP="008A4EF1">
      <w:pPr>
        <w:rPr>
          <w:b w:val="0"/>
          <w:color w:val="auto"/>
          <w:sz w:val="22"/>
          <w:szCs w:val="22"/>
        </w:rPr>
      </w:pPr>
      <w:r w:rsidRPr="000278BE">
        <w:rPr>
          <w:b w:val="0"/>
          <w:color w:val="auto"/>
          <w:sz w:val="22"/>
          <w:szCs w:val="22"/>
        </w:rPr>
        <w:t>Upon successful completion of this course students will:</w:t>
      </w:r>
    </w:p>
    <w:p w:rsidR="003E6945" w:rsidRPr="00D709E9" w:rsidRDefault="00B83161" w:rsidP="00E92769">
      <w:pPr>
        <w:pStyle w:val="ListParagraph"/>
        <w:numPr>
          <w:ilvl w:val="0"/>
          <w:numId w:val="12"/>
        </w:numPr>
        <w:rPr>
          <w:b w:val="0"/>
          <w:color w:val="auto"/>
          <w:sz w:val="22"/>
          <w:szCs w:val="22"/>
          <w:highlight w:val="yellow"/>
        </w:rPr>
      </w:pPr>
      <w:r w:rsidRPr="00D709E9">
        <w:rPr>
          <w:b w:val="0"/>
          <w:color w:val="auto"/>
          <w:sz w:val="22"/>
          <w:szCs w:val="22"/>
          <w:highlight w:val="yellow"/>
        </w:rPr>
        <w:t>demonstrate the ability to e</w:t>
      </w:r>
      <w:r w:rsidR="003E6945" w:rsidRPr="00D709E9">
        <w:rPr>
          <w:b w:val="0"/>
          <w:color w:val="auto"/>
          <w:sz w:val="22"/>
          <w:szCs w:val="22"/>
          <w:highlight w:val="yellow"/>
        </w:rPr>
        <w:t>ffectively teach Computer</w:t>
      </w:r>
      <w:r w:rsidR="00D9244A" w:rsidRPr="00D709E9">
        <w:rPr>
          <w:b w:val="0"/>
          <w:color w:val="auto"/>
          <w:sz w:val="22"/>
          <w:szCs w:val="22"/>
          <w:highlight w:val="yellow"/>
        </w:rPr>
        <w:t xml:space="preserve"> Science to 6-12 grade students</w:t>
      </w:r>
      <w:r w:rsidR="00D709E9" w:rsidRPr="00D709E9">
        <w:rPr>
          <w:b w:val="0"/>
          <w:color w:val="auto"/>
          <w:sz w:val="22"/>
          <w:szCs w:val="22"/>
          <w:highlight w:val="yellow"/>
        </w:rPr>
        <w:t>, including English Language Learners</w:t>
      </w:r>
    </w:p>
    <w:p w:rsidR="003E6945" w:rsidRPr="000278BE" w:rsidRDefault="00B83161" w:rsidP="00E92769">
      <w:pPr>
        <w:pStyle w:val="ListParagraph"/>
        <w:numPr>
          <w:ilvl w:val="0"/>
          <w:numId w:val="12"/>
        </w:numPr>
        <w:rPr>
          <w:b w:val="0"/>
          <w:color w:val="auto"/>
          <w:sz w:val="22"/>
          <w:szCs w:val="22"/>
        </w:rPr>
      </w:pPr>
      <w:r w:rsidRPr="000278BE">
        <w:rPr>
          <w:b w:val="0"/>
          <w:color w:val="auto"/>
          <w:sz w:val="22"/>
          <w:szCs w:val="22"/>
        </w:rPr>
        <w:t>demonstrate the ability to p</w:t>
      </w:r>
      <w:r w:rsidR="003E6945" w:rsidRPr="000278BE">
        <w:rPr>
          <w:b w:val="0"/>
          <w:color w:val="auto"/>
          <w:sz w:val="22"/>
          <w:szCs w:val="22"/>
        </w:rPr>
        <w:t>rovide students with opportunities that support intellectual, career, s</w:t>
      </w:r>
      <w:r w:rsidR="00D9244A" w:rsidRPr="000278BE">
        <w:rPr>
          <w:b w:val="0"/>
          <w:color w:val="auto"/>
          <w:sz w:val="22"/>
          <w:szCs w:val="22"/>
        </w:rPr>
        <w:t>ocial, and personal development</w:t>
      </w:r>
      <w:r w:rsidR="003E6945" w:rsidRPr="000278BE">
        <w:rPr>
          <w:b w:val="0"/>
          <w:color w:val="auto"/>
          <w:sz w:val="22"/>
          <w:szCs w:val="22"/>
        </w:rPr>
        <w:t xml:space="preserve"> </w:t>
      </w:r>
    </w:p>
    <w:p w:rsidR="003E6945" w:rsidRPr="000278BE" w:rsidRDefault="00B83161" w:rsidP="00E92769">
      <w:pPr>
        <w:pStyle w:val="ListParagraph"/>
        <w:numPr>
          <w:ilvl w:val="0"/>
          <w:numId w:val="12"/>
        </w:numPr>
        <w:rPr>
          <w:b w:val="0"/>
          <w:color w:val="auto"/>
          <w:sz w:val="22"/>
          <w:szCs w:val="22"/>
        </w:rPr>
      </w:pPr>
      <w:proofErr w:type="gramStart"/>
      <w:r w:rsidRPr="000278BE">
        <w:rPr>
          <w:b w:val="0"/>
          <w:color w:val="auto"/>
          <w:sz w:val="22"/>
          <w:szCs w:val="22"/>
        </w:rPr>
        <w:t>demonstrate</w:t>
      </w:r>
      <w:proofErr w:type="gramEnd"/>
      <w:r w:rsidRPr="000278BE">
        <w:rPr>
          <w:b w:val="0"/>
          <w:color w:val="auto"/>
          <w:sz w:val="22"/>
          <w:szCs w:val="22"/>
        </w:rPr>
        <w:t xml:space="preserve"> the ability to u</w:t>
      </w:r>
      <w:r w:rsidR="003E6945" w:rsidRPr="000278BE">
        <w:rPr>
          <w:b w:val="0"/>
          <w:color w:val="auto"/>
          <w:sz w:val="22"/>
          <w:szCs w:val="22"/>
        </w:rPr>
        <w:t xml:space="preserve">se various instructional software and tools in a classroom setting. </w:t>
      </w:r>
    </w:p>
    <w:p w:rsidR="003E6945" w:rsidRPr="000278BE" w:rsidRDefault="00B83161" w:rsidP="00E92769">
      <w:pPr>
        <w:pStyle w:val="ListParagraph"/>
        <w:numPr>
          <w:ilvl w:val="0"/>
          <w:numId w:val="12"/>
        </w:numPr>
        <w:rPr>
          <w:b w:val="0"/>
          <w:color w:val="auto"/>
          <w:sz w:val="22"/>
          <w:szCs w:val="22"/>
        </w:rPr>
      </w:pPr>
      <w:r w:rsidRPr="000278BE">
        <w:rPr>
          <w:b w:val="0"/>
          <w:color w:val="auto"/>
          <w:sz w:val="22"/>
          <w:szCs w:val="22"/>
        </w:rPr>
        <w:t>demonstrate the ability to e</w:t>
      </w:r>
      <w:r w:rsidR="003E6945" w:rsidRPr="000278BE">
        <w:rPr>
          <w:b w:val="0"/>
          <w:color w:val="auto"/>
          <w:sz w:val="22"/>
          <w:szCs w:val="22"/>
        </w:rPr>
        <w:t>ffectively evalu</w:t>
      </w:r>
      <w:r w:rsidR="00D9244A" w:rsidRPr="000278BE">
        <w:rPr>
          <w:b w:val="0"/>
          <w:color w:val="auto"/>
          <w:sz w:val="22"/>
          <w:szCs w:val="22"/>
        </w:rPr>
        <w:t>ate performance of each student</w:t>
      </w:r>
    </w:p>
    <w:p w:rsidR="003E6945" w:rsidRPr="000278BE" w:rsidRDefault="00B83161" w:rsidP="00E92769">
      <w:pPr>
        <w:pStyle w:val="ListParagraph"/>
        <w:numPr>
          <w:ilvl w:val="0"/>
          <w:numId w:val="12"/>
        </w:numPr>
        <w:rPr>
          <w:b w:val="0"/>
          <w:color w:val="auto"/>
          <w:sz w:val="22"/>
          <w:szCs w:val="22"/>
        </w:rPr>
      </w:pPr>
      <w:r w:rsidRPr="000278BE">
        <w:rPr>
          <w:b w:val="0"/>
          <w:color w:val="auto"/>
          <w:sz w:val="22"/>
          <w:szCs w:val="22"/>
        </w:rPr>
        <w:t>demonstrate the ability to e</w:t>
      </w:r>
      <w:r w:rsidR="003E6945" w:rsidRPr="000278BE">
        <w:rPr>
          <w:b w:val="0"/>
          <w:color w:val="auto"/>
          <w:sz w:val="22"/>
          <w:szCs w:val="22"/>
        </w:rPr>
        <w:t xml:space="preserve">ffectively evaluate own performance as </w:t>
      </w:r>
      <w:r w:rsidR="00D9244A" w:rsidRPr="000278BE">
        <w:rPr>
          <w:b w:val="0"/>
          <w:color w:val="auto"/>
          <w:sz w:val="22"/>
          <w:szCs w:val="22"/>
        </w:rPr>
        <w:t>a teacher</w:t>
      </w:r>
      <w:r w:rsidR="003E6945" w:rsidRPr="000278BE">
        <w:rPr>
          <w:b w:val="0"/>
          <w:color w:val="auto"/>
          <w:sz w:val="22"/>
          <w:szCs w:val="22"/>
        </w:rPr>
        <w:t xml:space="preserve"> </w:t>
      </w:r>
    </w:p>
    <w:p w:rsidR="00D9244A" w:rsidRPr="000278BE" w:rsidRDefault="00D9244A" w:rsidP="00D9244A">
      <w:pPr>
        <w:pStyle w:val="ListParagraph"/>
        <w:numPr>
          <w:ilvl w:val="0"/>
          <w:numId w:val="12"/>
        </w:numPr>
        <w:rPr>
          <w:b w:val="0"/>
          <w:color w:val="auto"/>
          <w:sz w:val="22"/>
          <w:szCs w:val="22"/>
        </w:rPr>
      </w:pPr>
      <w:r w:rsidRPr="000278BE">
        <w:rPr>
          <w:b w:val="0"/>
          <w:color w:val="auto"/>
          <w:sz w:val="22"/>
          <w:szCs w:val="22"/>
        </w:rPr>
        <w:t>demonstrate ability to apply educational research when planning and teaching lessons</w:t>
      </w:r>
    </w:p>
    <w:p w:rsidR="003E6945" w:rsidRPr="000278BE" w:rsidRDefault="003E6945" w:rsidP="008A4EF1">
      <w:pPr>
        <w:tabs>
          <w:tab w:val="left" w:pos="3570"/>
        </w:tabs>
        <w:rPr>
          <w:b w:val="0"/>
          <w:color w:val="auto"/>
          <w:sz w:val="22"/>
          <w:szCs w:val="22"/>
        </w:rPr>
      </w:pPr>
      <w:r w:rsidRPr="000278BE">
        <w:rPr>
          <w:b w:val="0"/>
          <w:color w:val="auto"/>
          <w:sz w:val="22"/>
          <w:szCs w:val="22"/>
        </w:rPr>
        <w:tab/>
      </w:r>
    </w:p>
    <w:p w:rsidR="003E6945" w:rsidRPr="000278BE" w:rsidRDefault="003E6945" w:rsidP="008A4EF1">
      <w:pPr>
        <w:rPr>
          <w:color w:val="auto"/>
          <w:sz w:val="22"/>
          <w:szCs w:val="22"/>
        </w:rPr>
      </w:pPr>
      <w:bookmarkStart w:id="1" w:name="Course_Requirements"/>
      <w:r w:rsidRPr="000278BE">
        <w:rPr>
          <w:color w:val="auto"/>
          <w:sz w:val="22"/>
          <w:szCs w:val="22"/>
        </w:rPr>
        <w:t>Course Requirements</w:t>
      </w:r>
      <w:bookmarkEnd w:id="1"/>
    </w:p>
    <w:p w:rsidR="003E6945" w:rsidRPr="000278BE" w:rsidRDefault="003E6945" w:rsidP="008A4EF1">
      <w:pPr>
        <w:rPr>
          <w:b w:val="0"/>
          <w:color w:val="auto"/>
          <w:sz w:val="22"/>
          <w:szCs w:val="22"/>
        </w:rPr>
      </w:pPr>
      <w:r w:rsidRPr="000278BE">
        <w:rPr>
          <w:color w:val="auto"/>
          <w:sz w:val="22"/>
          <w:szCs w:val="22"/>
        </w:rPr>
        <w:t>Students are expected to</w:t>
      </w:r>
      <w:r w:rsidRPr="000278BE">
        <w:rPr>
          <w:b w:val="0"/>
          <w:color w:val="auto"/>
          <w:sz w:val="22"/>
          <w:szCs w:val="22"/>
        </w:rPr>
        <w:t>:</w:t>
      </w:r>
    </w:p>
    <w:p w:rsidR="003E6945" w:rsidRPr="000278BE" w:rsidRDefault="003E6945" w:rsidP="008A4EF1">
      <w:pPr>
        <w:pStyle w:val="ListParagraph"/>
        <w:numPr>
          <w:ilvl w:val="0"/>
          <w:numId w:val="7"/>
        </w:numPr>
        <w:rPr>
          <w:b w:val="0"/>
          <w:color w:val="auto"/>
          <w:sz w:val="22"/>
          <w:szCs w:val="22"/>
        </w:rPr>
      </w:pPr>
      <w:r w:rsidRPr="000278BE">
        <w:rPr>
          <w:b w:val="0"/>
          <w:color w:val="auto"/>
          <w:sz w:val="22"/>
          <w:szCs w:val="22"/>
        </w:rPr>
        <w:t>Spend a minimum of 60 hours during the semester in a computer science classroom setting</w:t>
      </w:r>
      <w:r w:rsidR="008F32BF" w:rsidRPr="000278BE">
        <w:rPr>
          <w:b w:val="0"/>
          <w:color w:val="auto"/>
          <w:sz w:val="22"/>
          <w:szCs w:val="22"/>
        </w:rPr>
        <w:t xml:space="preserve"> (e.g., local school, evening classes, summer camps)</w:t>
      </w:r>
      <w:r w:rsidRPr="000278BE">
        <w:rPr>
          <w:b w:val="0"/>
          <w:color w:val="auto"/>
          <w:sz w:val="22"/>
          <w:szCs w:val="22"/>
        </w:rPr>
        <w:t>, including at least 15 hours of observation at a local school (grades 6-12) that includes basic Computer Science in its curriculum</w:t>
      </w:r>
      <w:r w:rsidR="008F32BF" w:rsidRPr="000278BE">
        <w:rPr>
          <w:b w:val="0"/>
          <w:color w:val="auto"/>
          <w:sz w:val="22"/>
          <w:szCs w:val="22"/>
        </w:rPr>
        <w:t xml:space="preserve">;  </w:t>
      </w:r>
    </w:p>
    <w:p w:rsidR="003E6945" w:rsidRPr="000278BE" w:rsidRDefault="003E6945" w:rsidP="008A4EF1">
      <w:pPr>
        <w:pStyle w:val="ListParagraph"/>
        <w:numPr>
          <w:ilvl w:val="0"/>
          <w:numId w:val="7"/>
        </w:numPr>
        <w:rPr>
          <w:b w:val="0"/>
          <w:color w:val="auto"/>
          <w:sz w:val="22"/>
          <w:szCs w:val="22"/>
        </w:rPr>
      </w:pPr>
      <w:r w:rsidRPr="000278BE">
        <w:rPr>
          <w:b w:val="0"/>
          <w:color w:val="auto"/>
          <w:sz w:val="22"/>
          <w:szCs w:val="22"/>
        </w:rPr>
        <w:t>Teach a unit</w:t>
      </w:r>
      <w:r w:rsidRPr="000278BE">
        <w:rPr>
          <w:b w:val="0"/>
          <w:i/>
          <w:iCs/>
          <w:color w:val="auto"/>
          <w:sz w:val="22"/>
          <w:szCs w:val="22"/>
        </w:rPr>
        <w:t xml:space="preserve"> </w:t>
      </w:r>
      <w:r w:rsidRPr="000278BE">
        <w:rPr>
          <w:b w:val="0"/>
          <w:color w:val="auto"/>
          <w:sz w:val="22"/>
          <w:szCs w:val="22"/>
        </w:rPr>
        <w:t>in a grades 6-12 computer science classroom, in evening classes specially arranged with high school student participants, or in summer camps for high school students organized by the TSYS School of Computer Science. Candidate will plan and teach a unit under the guidance of a cooperating teach</w:t>
      </w:r>
      <w:r w:rsidR="007956AB" w:rsidRPr="000278BE">
        <w:rPr>
          <w:b w:val="0"/>
          <w:color w:val="auto"/>
          <w:sz w:val="22"/>
          <w:szCs w:val="22"/>
        </w:rPr>
        <w:t>er and/or university supervisor</w:t>
      </w:r>
    </w:p>
    <w:p w:rsidR="003E6945" w:rsidRPr="000278BE" w:rsidRDefault="003E6945" w:rsidP="008A4EF1">
      <w:pPr>
        <w:pStyle w:val="ListParagraph"/>
        <w:numPr>
          <w:ilvl w:val="0"/>
          <w:numId w:val="7"/>
        </w:numPr>
        <w:rPr>
          <w:b w:val="0"/>
          <w:color w:val="auto"/>
          <w:sz w:val="22"/>
          <w:szCs w:val="22"/>
        </w:rPr>
      </w:pPr>
      <w:r w:rsidRPr="000278BE">
        <w:rPr>
          <w:b w:val="0"/>
          <w:color w:val="auto"/>
          <w:sz w:val="22"/>
          <w:szCs w:val="22"/>
        </w:rPr>
        <w:t>Maintain a weekly</w:t>
      </w:r>
      <w:r w:rsidR="007956AB" w:rsidRPr="000278BE">
        <w:rPr>
          <w:b w:val="0"/>
          <w:color w:val="auto"/>
          <w:sz w:val="22"/>
          <w:szCs w:val="22"/>
        </w:rPr>
        <w:t xml:space="preserve"> log of professional activities</w:t>
      </w:r>
    </w:p>
    <w:p w:rsidR="004F71C0" w:rsidRPr="000278BE" w:rsidRDefault="004F71C0" w:rsidP="004F71C0">
      <w:pPr>
        <w:pStyle w:val="ListParagraph"/>
        <w:numPr>
          <w:ilvl w:val="0"/>
          <w:numId w:val="7"/>
        </w:numPr>
        <w:rPr>
          <w:b w:val="0"/>
          <w:color w:val="auto"/>
          <w:sz w:val="22"/>
          <w:szCs w:val="22"/>
        </w:rPr>
      </w:pPr>
      <w:r w:rsidRPr="000278BE">
        <w:rPr>
          <w:b w:val="0"/>
          <w:color w:val="auto"/>
          <w:sz w:val="22"/>
          <w:szCs w:val="22"/>
        </w:rPr>
        <w:t xml:space="preserve">Write a weekly reflection on observations and other </w:t>
      </w:r>
      <w:r w:rsidR="007956AB" w:rsidRPr="000278BE">
        <w:rPr>
          <w:b w:val="0"/>
          <w:color w:val="auto"/>
          <w:sz w:val="22"/>
          <w:szCs w:val="22"/>
        </w:rPr>
        <w:t>practicum experiences</w:t>
      </w:r>
    </w:p>
    <w:p w:rsidR="003E6945" w:rsidRPr="000278BE" w:rsidRDefault="003E6945" w:rsidP="008A4EF1">
      <w:pPr>
        <w:pStyle w:val="ListParagraph"/>
        <w:numPr>
          <w:ilvl w:val="0"/>
          <w:numId w:val="7"/>
        </w:numPr>
        <w:rPr>
          <w:b w:val="0"/>
          <w:color w:val="auto"/>
          <w:sz w:val="22"/>
          <w:szCs w:val="22"/>
        </w:rPr>
      </w:pPr>
      <w:r w:rsidRPr="000278BE">
        <w:rPr>
          <w:b w:val="0"/>
          <w:color w:val="auto"/>
          <w:sz w:val="22"/>
          <w:szCs w:val="22"/>
        </w:rPr>
        <w:t>Conduct a teaching evaluation survey to be completed by each student in classes taugh</w:t>
      </w:r>
      <w:r w:rsidR="007956AB" w:rsidRPr="000278BE">
        <w:rPr>
          <w:b w:val="0"/>
          <w:color w:val="auto"/>
          <w:sz w:val="22"/>
          <w:szCs w:val="22"/>
        </w:rPr>
        <w:t>t by the endorsement candidate</w:t>
      </w:r>
    </w:p>
    <w:p w:rsidR="00BB5EBF" w:rsidRPr="00D709E9" w:rsidRDefault="00BB5EBF" w:rsidP="00BB5EBF">
      <w:pPr>
        <w:pStyle w:val="ListParagraph"/>
        <w:numPr>
          <w:ilvl w:val="0"/>
          <w:numId w:val="7"/>
        </w:numPr>
        <w:rPr>
          <w:b w:val="0"/>
          <w:color w:val="auto"/>
          <w:sz w:val="22"/>
          <w:szCs w:val="22"/>
          <w:highlight w:val="yellow"/>
        </w:rPr>
      </w:pPr>
      <w:r w:rsidRPr="00D709E9">
        <w:rPr>
          <w:b w:val="0"/>
          <w:color w:val="auto"/>
          <w:sz w:val="22"/>
          <w:szCs w:val="22"/>
          <w:highlight w:val="yellow"/>
        </w:rPr>
        <w:t>Write a reflection paper on implementation of teaching unit, making connections to the research on best practices in teaching Computer Science</w:t>
      </w:r>
      <w:r w:rsidR="00D709E9" w:rsidRPr="00D709E9">
        <w:rPr>
          <w:b w:val="0"/>
          <w:color w:val="auto"/>
          <w:sz w:val="22"/>
          <w:szCs w:val="22"/>
          <w:highlight w:val="yellow"/>
        </w:rPr>
        <w:t xml:space="preserve"> and the various techniques for supporting different learning styles including those techniques needed to support English Language Learners.</w:t>
      </w:r>
    </w:p>
    <w:p w:rsidR="003E6945" w:rsidRPr="000278BE" w:rsidRDefault="003E6945" w:rsidP="008A4EF1">
      <w:pPr>
        <w:rPr>
          <w:b w:val="0"/>
          <w:color w:val="auto"/>
          <w:sz w:val="22"/>
          <w:szCs w:val="22"/>
        </w:rPr>
      </w:pPr>
    </w:p>
    <w:p w:rsidR="003E6945" w:rsidRPr="000278BE" w:rsidRDefault="003E6945" w:rsidP="00F228F3">
      <w:pPr>
        <w:tabs>
          <w:tab w:val="left" w:pos="-1180"/>
          <w:tab w:val="left" w:pos="-720"/>
          <w:tab w:val="left" w:pos="0"/>
          <w:tab w:val="left" w:pos="360"/>
          <w:tab w:val="left" w:pos="1440"/>
          <w:tab w:val="left" w:pos="2160"/>
          <w:tab w:val="left" w:pos="2880"/>
          <w:tab w:val="left" w:pos="3240"/>
        </w:tabs>
        <w:rPr>
          <w:color w:val="auto"/>
          <w:sz w:val="22"/>
          <w:szCs w:val="22"/>
        </w:rPr>
      </w:pPr>
      <w:r w:rsidRPr="000278BE">
        <w:rPr>
          <w:color w:val="auto"/>
          <w:sz w:val="22"/>
          <w:szCs w:val="22"/>
        </w:rPr>
        <w:t xml:space="preserve">Grades: </w:t>
      </w:r>
    </w:p>
    <w:p w:rsidR="003E6945" w:rsidRPr="000278BE" w:rsidRDefault="003E6945" w:rsidP="00F228F3">
      <w:pPr>
        <w:tabs>
          <w:tab w:val="left" w:pos="-1180"/>
          <w:tab w:val="left" w:pos="-720"/>
          <w:tab w:val="left" w:pos="0"/>
          <w:tab w:val="left" w:pos="360"/>
          <w:tab w:val="left" w:pos="1440"/>
          <w:tab w:val="left" w:pos="2160"/>
          <w:tab w:val="left" w:pos="2880"/>
          <w:tab w:val="left" w:pos="3240"/>
        </w:tabs>
        <w:rPr>
          <w:b w:val="0"/>
          <w:color w:val="auto"/>
          <w:sz w:val="22"/>
          <w:szCs w:val="22"/>
        </w:rPr>
      </w:pPr>
      <w:r w:rsidRPr="000278BE">
        <w:rPr>
          <w:b w:val="0"/>
          <w:color w:val="auto"/>
          <w:sz w:val="22"/>
          <w:szCs w:val="22"/>
        </w:rPr>
        <w:lastRenderedPageBreak/>
        <w:t xml:space="preserve">Teacher candidates will be observed in the classroom setting by the university supervisor and/or via video. Teacher candidates will be evaluated on aspects of teaching described in the Model of Accomplished Practice (MAP). </w:t>
      </w:r>
      <w:r w:rsidR="004F71C0" w:rsidRPr="000278BE">
        <w:rPr>
          <w:b w:val="0"/>
          <w:color w:val="auto"/>
          <w:sz w:val="22"/>
          <w:szCs w:val="22"/>
        </w:rPr>
        <w:t xml:space="preserve">The MAP outlines the skills advanced teachers should demonstrate in the five domains of (1) commitment to students and their learning, (2) knowledge of subjects taught and how to teach those subjects to students, (3) managing and monitoring student learning, (4) thinking systematically about practice and learning from experience, and (5) participation in learning communities. </w:t>
      </w:r>
      <w:r w:rsidRPr="000278BE">
        <w:rPr>
          <w:b w:val="0"/>
          <w:color w:val="auto"/>
          <w:sz w:val="22"/>
          <w:szCs w:val="22"/>
        </w:rPr>
        <w:t xml:space="preserve">Cooperating teachers (if applicable) will also be asked to complete a MAP evaluation and a Dispositions evaluation at the end of the semester. The university supervisor will collect the forms. Rubrics for the Model of Accomplished Practice (MAP) and the Dispositions evaluation can be found at the following web site: </w:t>
      </w:r>
      <w:hyperlink r:id="rId8" w:history="1">
        <w:r w:rsidRPr="000278BE">
          <w:rPr>
            <w:rStyle w:val="Hyperlink"/>
            <w:b w:val="0"/>
            <w:color w:val="auto"/>
            <w:sz w:val="22"/>
            <w:szCs w:val="22"/>
          </w:rPr>
          <w:t>http://te.colstate.edu/forms.asp</w:t>
        </w:r>
      </w:hyperlink>
      <w:r w:rsidRPr="000278BE">
        <w:rPr>
          <w:b w:val="0"/>
          <w:color w:val="auto"/>
          <w:sz w:val="22"/>
          <w:szCs w:val="22"/>
        </w:rPr>
        <w:t xml:space="preserve"> . </w:t>
      </w:r>
    </w:p>
    <w:p w:rsidR="004F71C0" w:rsidRPr="000278BE" w:rsidRDefault="004F71C0" w:rsidP="004F71C0">
      <w:pPr>
        <w:tabs>
          <w:tab w:val="left" w:pos="-1180"/>
          <w:tab w:val="left" w:pos="-720"/>
          <w:tab w:val="left" w:pos="0"/>
          <w:tab w:val="left" w:pos="360"/>
          <w:tab w:val="left" w:pos="1440"/>
          <w:tab w:val="left" w:pos="2160"/>
          <w:tab w:val="left" w:pos="2880"/>
          <w:tab w:val="left" w:pos="3240"/>
        </w:tabs>
        <w:rPr>
          <w:color w:val="auto"/>
          <w:sz w:val="22"/>
          <w:szCs w:val="22"/>
        </w:rPr>
      </w:pPr>
    </w:p>
    <w:p w:rsidR="004F71C0" w:rsidRPr="000278BE" w:rsidRDefault="004F71C0" w:rsidP="004F71C0">
      <w:pPr>
        <w:tabs>
          <w:tab w:val="left" w:pos="-1180"/>
          <w:tab w:val="left" w:pos="-720"/>
          <w:tab w:val="left" w:pos="0"/>
          <w:tab w:val="left" w:pos="360"/>
          <w:tab w:val="left" w:pos="1440"/>
          <w:tab w:val="left" w:pos="2160"/>
          <w:tab w:val="left" w:pos="2880"/>
          <w:tab w:val="left" w:pos="3240"/>
        </w:tabs>
        <w:rPr>
          <w:color w:val="auto"/>
          <w:sz w:val="22"/>
          <w:szCs w:val="22"/>
        </w:rPr>
      </w:pPr>
      <w:r w:rsidRPr="000278BE">
        <w:rPr>
          <w:color w:val="auto"/>
          <w:sz w:val="22"/>
          <w:szCs w:val="22"/>
        </w:rPr>
        <w:t>Evaluation:</w:t>
      </w:r>
    </w:p>
    <w:p w:rsidR="004F71C0" w:rsidRPr="000278BE" w:rsidRDefault="004F71C0" w:rsidP="004F71C0">
      <w:pPr>
        <w:tabs>
          <w:tab w:val="left" w:pos="-1180"/>
          <w:tab w:val="left" w:pos="-720"/>
          <w:tab w:val="left" w:pos="0"/>
          <w:tab w:val="left" w:pos="360"/>
          <w:tab w:val="left" w:pos="1440"/>
          <w:tab w:val="left" w:pos="2160"/>
          <w:tab w:val="left" w:pos="2880"/>
          <w:tab w:val="left" w:pos="3240"/>
        </w:tabs>
        <w:rPr>
          <w:b w:val="0"/>
          <w:color w:val="auto"/>
          <w:sz w:val="22"/>
          <w:szCs w:val="22"/>
        </w:rPr>
      </w:pPr>
      <w:r w:rsidRPr="000278BE">
        <w:rPr>
          <w:b w:val="0"/>
          <w:color w:val="auto"/>
          <w:sz w:val="22"/>
          <w:szCs w:val="22"/>
        </w:rPr>
        <w:t>Weekly log – 10%</w:t>
      </w:r>
    </w:p>
    <w:p w:rsidR="004F71C0" w:rsidRPr="000278BE" w:rsidRDefault="004F71C0" w:rsidP="004F71C0">
      <w:pPr>
        <w:tabs>
          <w:tab w:val="left" w:pos="-1180"/>
          <w:tab w:val="left" w:pos="-720"/>
          <w:tab w:val="left" w:pos="0"/>
          <w:tab w:val="left" w:pos="360"/>
          <w:tab w:val="left" w:pos="1440"/>
          <w:tab w:val="left" w:pos="2160"/>
          <w:tab w:val="left" w:pos="2880"/>
          <w:tab w:val="left" w:pos="3240"/>
        </w:tabs>
        <w:rPr>
          <w:b w:val="0"/>
          <w:color w:val="auto"/>
          <w:sz w:val="22"/>
          <w:szCs w:val="22"/>
        </w:rPr>
      </w:pPr>
      <w:r w:rsidRPr="000278BE">
        <w:rPr>
          <w:b w:val="0"/>
          <w:color w:val="auto"/>
          <w:sz w:val="22"/>
          <w:szCs w:val="22"/>
        </w:rPr>
        <w:t>Weekly reflections –</w:t>
      </w:r>
      <w:r w:rsidR="00112009" w:rsidRPr="000278BE">
        <w:rPr>
          <w:b w:val="0"/>
          <w:color w:val="auto"/>
          <w:sz w:val="22"/>
          <w:szCs w:val="22"/>
        </w:rPr>
        <w:t xml:space="preserve"> 20</w:t>
      </w:r>
      <w:r w:rsidRPr="000278BE">
        <w:rPr>
          <w:b w:val="0"/>
          <w:color w:val="auto"/>
          <w:sz w:val="22"/>
          <w:szCs w:val="22"/>
        </w:rPr>
        <w:t>%</w:t>
      </w:r>
    </w:p>
    <w:p w:rsidR="004F71C0" w:rsidRPr="000278BE" w:rsidRDefault="004F71C0" w:rsidP="004F71C0">
      <w:pPr>
        <w:tabs>
          <w:tab w:val="left" w:pos="-1180"/>
          <w:tab w:val="left" w:pos="-720"/>
          <w:tab w:val="left" w:pos="0"/>
          <w:tab w:val="left" w:pos="360"/>
          <w:tab w:val="left" w:pos="1440"/>
          <w:tab w:val="left" w:pos="2160"/>
          <w:tab w:val="left" w:pos="2880"/>
          <w:tab w:val="left" w:pos="3240"/>
        </w:tabs>
        <w:rPr>
          <w:b w:val="0"/>
          <w:color w:val="auto"/>
          <w:sz w:val="22"/>
          <w:szCs w:val="22"/>
        </w:rPr>
      </w:pPr>
      <w:r w:rsidRPr="000278BE">
        <w:rPr>
          <w:b w:val="0"/>
          <w:color w:val="auto"/>
          <w:sz w:val="22"/>
          <w:szCs w:val="22"/>
        </w:rPr>
        <w:t>Teaching unit</w:t>
      </w:r>
      <w:r w:rsidR="00112009" w:rsidRPr="000278BE">
        <w:rPr>
          <w:b w:val="0"/>
          <w:color w:val="auto"/>
          <w:sz w:val="22"/>
          <w:szCs w:val="22"/>
        </w:rPr>
        <w:t xml:space="preserve"> </w:t>
      </w:r>
      <w:r w:rsidRPr="000278BE">
        <w:rPr>
          <w:b w:val="0"/>
          <w:color w:val="auto"/>
          <w:sz w:val="22"/>
          <w:szCs w:val="22"/>
        </w:rPr>
        <w:t>–</w:t>
      </w:r>
      <w:r w:rsidR="00112009" w:rsidRPr="000278BE">
        <w:rPr>
          <w:b w:val="0"/>
          <w:color w:val="auto"/>
          <w:sz w:val="22"/>
          <w:szCs w:val="22"/>
        </w:rPr>
        <w:t xml:space="preserve"> 20</w:t>
      </w:r>
      <w:r w:rsidRPr="000278BE">
        <w:rPr>
          <w:b w:val="0"/>
          <w:color w:val="auto"/>
          <w:sz w:val="22"/>
          <w:szCs w:val="22"/>
        </w:rPr>
        <w:t xml:space="preserve">% </w:t>
      </w:r>
    </w:p>
    <w:p w:rsidR="00112009" w:rsidRPr="000278BE" w:rsidRDefault="00112009" w:rsidP="004F71C0">
      <w:pPr>
        <w:tabs>
          <w:tab w:val="left" w:pos="-1180"/>
          <w:tab w:val="left" w:pos="-720"/>
          <w:tab w:val="left" w:pos="0"/>
          <w:tab w:val="left" w:pos="360"/>
          <w:tab w:val="left" w:pos="1440"/>
          <w:tab w:val="left" w:pos="2160"/>
          <w:tab w:val="left" w:pos="2880"/>
          <w:tab w:val="left" w:pos="3240"/>
        </w:tabs>
        <w:rPr>
          <w:b w:val="0"/>
          <w:color w:val="auto"/>
          <w:sz w:val="22"/>
          <w:szCs w:val="22"/>
        </w:rPr>
      </w:pPr>
      <w:r w:rsidRPr="000278BE">
        <w:rPr>
          <w:b w:val="0"/>
          <w:color w:val="auto"/>
          <w:sz w:val="22"/>
          <w:szCs w:val="22"/>
        </w:rPr>
        <w:t>Reflection paper – 20%</w:t>
      </w:r>
    </w:p>
    <w:p w:rsidR="004F71C0" w:rsidRPr="000278BE" w:rsidRDefault="004F71C0" w:rsidP="004F71C0">
      <w:pPr>
        <w:tabs>
          <w:tab w:val="left" w:pos="-1180"/>
          <w:tab w:val="left" w:pos="-720"/>
          <w:tab w:val="left" w:pos="0"/>
          <w:tab w:val="left" w:pos="360"/>
          <w:tab w:val="left" w:pos="1440"/>
          <w:tab w:val="left" w:pos="2160"/>
          <w:tab w:val="left" w:pos="2880"/>
          <w:tab w:val="left" w:pos="3240"/>
        </w:tabs>
        <w:rPr>
          <w:color w:val="auto"/>
          <w:sz w:val="22"/>
          <w:szCs w:val="22"/>
        </w:rPr>
      </w:pPr>
      <w:r w:rsidRPr="000278BE">
        <w:rPr>
          <w:b w:val="0"/>
          <w:color w:val="auto"/>
          <w:sz w:val="22"/>
          <w:szCs w:val="22"/>
        </w:rPr>
        <w:t>Performance assessments (MAP &amp; Dispositions) –</w:t>
      </w:r>
      <w:r w:rsidR="00112009" w:rsidRPr="000278BE">
        <w:rPr>
          <w:b w:val="0"/>
          <w:color w:val="auto"/>
          <w:sz w:val="22"/>
          <w:szCs w:val="22"/>
        </w:rPr>
        <w:t xml:space="preserve"> 3</w:t>
      </w:r>
      <w:r w:rsidRPr="000278BE">
        <w:rPr>
          <w:b w:val="0"/>
          <w:color w:val="auto"/>
          <w:sz w:val="22"/>
          <w:szCs w:val="22"/>
        </w:rPr>
        <w:t>0%</w:t>
      </w:r>
    </w:p>
    <w:p w:rsidR="004F71C0" w:rsidRPr="000278BE" w:rsidRDefault="004F71C0" w:rsidP="00F228F3">
      <w:pPr>
        <w:tabs>
          <w:tab w:val="left" w:pos="-1180"/>
          <w:tab w:val="left" w:pos="-720"/>
          <w:tab w:val="left" w:pos="0"/>
          <w:tab w:val="left" w:pos="360"/>
          <w:tab w:val="left" w:pos="1440"/>
          <w:tab w:val="left" w:pos="2160"/>
          <w:tab w:val="left" w:pos="2880"/>
          <w:tab w:val="left" w:pos="3240"/>
        </w:tabs>
        <w:rPr>
          <w:color w:val="auto"/>
          <w:sz w:val="22"/>
          <w:szCs w:val="22"/>
        </w:rPr>
      </w:pPr>
    </w:p>
    <w:p w:rsidR="003E6945" w:rsidRPr="000278BE" w:rsidRDefault="003E6945" w:rsidP="00F228F3">
      <w:pPr>
        <w:tabs>
          <w:tab w:val="left" w:pos="-1180"/>
          <w:tab w:val="left" w:pos="-720"/>
          <w:tab w:val="left" w:pos="0"/>
          <w:tab w:val="left" w:pos="360"/>
          <w:tab w:val="left" w:pos="1440"/>
          <w:tab w:val="left" w:pos="2160"/>
          <w:tab w:val="left" w:pos="2880"/>
          <w:tab w:val="left" w:pos="3240"/>
        </w:tabs>
        <w:rPr>
          <w:color w:val="auto"/>
          <w:sz w:val="22"/>
          <w:szCs w:val="22"/>
        </w:rPr>
      </w:pPr>
      <w:r w:rsidRPr="000278BE">
        <w:rPr>
          <w:color w:val="auto"/>
          <w:sz w:val="22"/>
          <w:szCs w:val="22"/>
        </w:rPr>
        <w:t>Grading Scale:</w:t>
      </w:r>
    </w:p>
    <w:p w:rsidR="003E6945" w:rsidRPr="000278BE" w:rsidRDefault="003E6945" w:rsidP="00F228F3">
      <w:pPr>
        <w:tabs>
          <w:tab w:val="left" w:pos="1260"/>
        </w:tabs>
        <w:rPr>
          <w:b w:val="0"/>
          <w:color w:val="auto"/>
          <w:sz w:val="22"/>
          <w:szCs w:val="22"/>
        </w:rPr>
      </w:pPr>
      <w:r w:rsidRPr="000278BE">
        <w:rPr>
          <w:b w:val="0"/>
          <w:color w:val="auto"/>
          <w:sz w:val="22"/>
          <w:szCs w:val="22"/>
        </w:rPr>
        <w:t>90-100</w:t>
      </w:r>
      <w:r w:rsidRPr="000278BE">
        <w:rPr>
          <w:b w:val="0"/>
          <w:color w:val="auto"/>
          <w:sz w:val="22"/>
          <w:szCs w:val="22"/>
        </w:rPr>
        <w:tab/>
      </w:r>
      <w:r w:rsidRPr="000278BE">
        <w:rPr>
          <w:b w:val="0"/>
          <w:color w:val="auto"/>
          <w:sz w:val="22"/>
          <w:szCs w:val="22"/>
        </w:rPr>
        <w:tab/>
        <w:t>A</w:t>
      </w:r>
    </w:p>
    <w:p w:rsidR="003E6945" w:rsidRPr="000278BE" w:rsidRDefault="003E6945" w:rsidP="00F228F3">
      <w:pPr>
        <w:tabs>
          <w:tab w:val="left" w:pos="1260"/>
        </w:tabs>
        <w:rPr>
          <w:b w:val="0"/>
          <w:color w:val="auto"/>
          <w:sz w:val="22"/>
          <w:szCs w:val="22"/>
        </w:rPr>
      </w:pPr>
      <w:r w:rsidRPr="000278BE">
        <w:rPr>
          <w:b w:val="0"/>
          <w:color w:val="auto"/>
          <w:sz w:val="22"/>
          <w:szCs w:val="22"/>
        </w:rPr>
        <w:t>80-89</w:t>
      </w:r>
      <w:r w:rsidRPr="000278BE">
        <w:rPr>
          <w:b w:val="0"/>
          <w:color w:val="auto"/>
          <w:sz w:val="22"/>
          <w:szCs w:val="22"/>
        </w:rPr>
        <w:tab/>
      </w:r>
      <w:r w:rsidRPr="000278BE">
        <w:rPr>
          <w:b w:val="0"/>
          <w:color w:val="auto"/>
          <w:sz w:val="22"/>
          <w:szCs w:val="22"/>
        </w:rPr>
        <w:tab/>
        <w:t>B</w:t>
      </w:r>
    </w:p>
    <w:p w:rsidR="003E6945" w:rsidRPr="000278BE" w:rsidRDefault="003E6945" w:rsidP="00F228F3">
      <w:pPr>
        <w:tabs>
          <w:tab w:val="left" w:pos="1260"/>
        </w:tabs>
        <w:rPr>
          <w:b w:val="0"/>
          <w:color w:val="auto"/>
          <w:sz w:val="22"/>
          <w:szCs w:val="22"/>
        </w:rPr>
      </w:pPr>
      <w:r w:rsidRPr="000278BE">
        <w:rPr>
          <w:b w:val="0"/>
          <w:color w:val="auto"/>
          <w:sz w:val="22"/>
          <w:szCs w:val="22"/>
        </w:rPr>
        <w:t>70-79</w:t>
      </w:r>
      <w:r w:rsidRPr="000278BE">
        <w:rPr>
          <w:b w:val="0"/>
          <w:color w:val="auto"/>
          <w:sz w:val="22"/>
          <w:szCs w:val="22"/>
        </w:rPr>
        <w:tab/>
        <w:t xml:space="preserve"> </w:t>
      </w:r>
      <w:r w:rsidRPr="000278BE">
        <w:rPr>
          <w:b w:val="0"/>
          <w:color w:val="auto"/>
          <w:sz w:val="22"/>
          <w:szCs w:val="22"/>
        </w:rPr>
        <w:tab/>
        <w:t>C</w:t>
      </w:r>
    </w:p>
    <w:p w:rsidR="003E6945" w:rsidRPr="000278BE" w:rsidRDefault="003E6945" w:rsidP="00F228F3">
      <w:pPr>
        <w:tabs>
          <w:tab w:val="left" w:pos="1260"/>
        </w:tabs>
        <w:rPr>
          <w:b w:val="0"/>
          <w:color w:val="auto"/>
          <w:sz w:val="22"/>
          <w:szCs w:val="22"/>
        </w:rPr>
      </w:pPr>
      <w:r w:rsidRPr="000278BE">
        <w:rPr>
          <w:b w:val="0"/>
          <w:color w:val="auto"/>
          <w:sz w:val="22"/>
          <w:szCs w:val="22"/>
        </w:rPr>
        <w:t>60-69</w:t>
      </w:r>
      <w:r w:rsidRPr="000278BE">
        <w:rPr>
          <w:b w:val="0"/>
          <w:color w:val="auto"/>
          <w:sz w:val="22"/>
          <w:szCs w:val="22"/>
        </w:rPr>
        <w:tab/>
      </w:r>
      <w:r w:rsidRPr="000278BE">
        <w:rPr>
          <w:b w:val="0"/>
          <w:color w:val="auto"/>
          <w:sz w:val="22"/>
          <w:szCs w:val="22"/>
        </w:rPr>
        <w:tab/>
        <w:t>D</w:t>
      </w:r>
    </w:p>
    <w:p w:rsidR="003E6945" w:rsidRPr="000278BE" w:rsidRDefault="003E6945" w:rsidP="00F228F3">
      <w:pPr>
        <w:tabs>
          <w:tab w:val="left" w:pos="1260"/>
        </w:tabs>
        <w:rPr>
          <w:b w:val="0"/>
          <w:color w:val="auto"/>
          <w:sz w:val="22"/>
          <w:szCs w:val="22"/>
        </w:rPr>
      </w:pPr>
      <w:r w:rsidRPr="000278BE">
        <w:rPr>
          <w:b w:val="0"/>
          <w:color w:val="auto"/>
          <w:sz w:val="22"/>
          <w:szCs w:val="22"/>
        </w:rPr>
        <w:t>Below 60</w:t>
      </w:r>
      <w:r w:rsidRPr="000278BE">
        <w:rPr>
          <w:b w:val="0"/>
          <w:color w:val="auto"/>
          <w:sz w:val="22"/>
          <w:szCs w:val="22"/>
        </w:rPr>
        <w:tab/>
      </w:r>
      <w:r w:rsidRPr="000278BE">
        <w:rPr>
          <w:b w:val="0"/>
          <w:color w:val="auto"/>
          <w:sz w:val="22"/>
          <w:szCs w:val="22"/>
        </w:rPr>
        <w:tab/>
        <w:t>F</w:t>
      </w:r>
    </w:p>
    <w:p w:rsidR="003E6945" w:rsidRPr="000278BE" w:rsidRDefault="003E6945" w:rsidP="00F228F3">
      <w:pPr>
        <w:pStyle w:val="Heading4"/>
        <w:rPr>
          <w:b/>
          <w:color w:val="auto"/>
          <w:sz w:val="22"/>
          <w:szCs w:val="22"/>
        </w:rPr>
      </w:pPr>
      <w:r w:rsidRPr="000278BE">
        <w:rPr>
          <w:b/>
          <w:color w:val="auto"/>
          <w:sz w:val="22"/>
          <w:szCs w:val="22"/>
        </w:rPr>
        <w:t xml:space="preserve">Textbook: </w:t>
      </w:r>
      <w:r w:rsidRPr="000278BE">
        <w:rPr>
          <w:color w:val="auto"/>
          <w:sz w:val="22"/>
          <w:szCs w:val="22"/>
        </w:rPr>
        <w:t>None</w:t>
      </w:r>
    </w:p>
    <w:p w:rsidR="003E6945" w:rsidRPr="000278BE" w:rsidRDefault="003E6945" w:rsidP="008A4EF1">
      <w:pPr>
        <w:rPr>
          <w:b w:val="0"/>
          <w:color w:val="auto"/>
          <w:sz w:val="22"/>
          <w:szCs w:val="22"/>
        </w:rPr>
      </w:pPr>
      <w:r w:rsidRPr="000278BE">
        <w:rPr>
          <w:color w:val="auto"/>
          <w:sz w:val="22"/>
          <w:szCs w:val="22"/>
        </w:rPr>
        <w:t>Cultural Diversity:</w:t>
      </w:r>
      <w:r w:rsidRPr="000278BE">
        <w:rPr>
          <w:b w:val="0"/>
          <w:color w:val="auto"/>
          <w:sz w:val="22"/>
          <w:szCs w:val="22"/>
        </w:rPr>
        <w:t xml:space="preserve"> In keeping with the Columbus State University Creed, membership in our community of scholars obligates us to practice personal and academic integrity; respect the dignity of all persons; respect the rights and property of others; celebrate diversity, strive to learn from differences in people, ideas, and opinions; demonstrate concern for others, their feelings, and their need for support in their work and development.  Perspectives on the importance of cultural diversity on the various topics will be included in the discussions. </w:t>
      </w:r>
    </w:p>
    <w:p w:rsidR="003E6945" w:rsidRPr="000278BE" w:rsidRDefault="003E6945" w:rsidP="008A4EF1">
      <w:pPr>
        <w:rPr>
          <w:b w:val="0"/>
          <w:color w:val="auto"/>
          <w:sz w:val="22"/>
          <w:szCs w:val="22"/>
        </w:rPr>
      </w:pPr>
    </w:p>
    <w:p w:rsidR="003E6945" w:rsidRPr="000278BE" w:rsidRDefault="003E6945" w:rsidP="008A4EF1">
      <w:pPr>
        <w:rPr>
          <w:b w:val="0"/>
          <w:color w:val="auto"/>
          <w:sz w:val="22"/>
          <w:szCs w:val="22"/>
        </w:rPr>
      </w:pPr>
      <w:r w:rsidRPr="000278BE">
        <w:rPr>
          <w:color w:val="auto"/>
          <w:sz w:val="22"/>
          <w:szCs w:val="22"/>
        </w:rPr>
        <w:t>Technology</w:t>
      </w:r>
      <w:r w:rsidRPr="000278BE">
        <w:rPr>
          <w:b w:val="0"/>
          <w:color w:val="auto"/>
          <w:sz w:val="22"/>
          <w:szCs w:val="22"/>
        </w:rPr>
        <w:t xml:space="preserve">: Students will be using the broad range of electronic technology available in the University's computer laboratories and library. Resources available include, but are not limited to, </w:t>
      </w:r>
      <w:proofErr w:type="spellStart"/>
      <w:r w:rsidRPr="000278BE">
        <w:rPr>
          <w:b w:val="0"/>
          <w:color w:val="auto"/>
          <w:sz w:val="22"/>
          <w:szCs w:val="22"/>
        </w:rPr>
        <w:t>Copernic</w:t>
      </w:r>
      <w:proofErr w:type="spellEnd"/>
      <w:r w:rsidRPr="000278BE">
        <w:rPr>
          <w:b w:val="0"/>
          <w:color w:val="auto"/>
          <w:sz w:val="22"/>
          <w:szCs w:val="22"/>
        </w:rPr>
        <w:t xml:space="preserve">, </w:t>
      </w:r>
      <w:proofErr w:type="spellStart"/>
      <w:r w:rsidRPr="000278BE">
        <w:rPr>
          <w:b w:val="0"/>
          <w:color w:val="auto"/>
          <w:sz w:val="22"/>
          <w:szCs w:val="22"/>
        </w:rPr>
        <w:t>Peachnet</w:t>
      </w:r>
      <w:proofErr w:type="spellEnd"/>
      <w:r w:rsidRPr="000278BE">
        <w:rPr>
          <w:b w:val="0"/>
          <w:color w:val="auto"/>
          <w:sz w:val="22"/>
          <w:szCs w:val="22"/>
        </w:rPr>
        <w:t xml:space="preserve">, Galileo, and </w:t>
      </w:r>
      <w:proofErr w:type="spellStart"/>
      <w:r w:rsidRPr="000278BE">
        <w:rPr>
          <w:b w:val="0"/>
          <w:color w:val="auto"/>
          <w:sz w:val="22"/>
          <w:szCs w:val="22"/>
        </w:rPr>
        <w:t>SilverPlatter</w:t>
      </w:r>
      <w:proofErr w:type="spellEnd"/>
      <w:r w:rsidRPr="000278BE">
        <w:rPr>
          <w:b w:val="0"/>
          <w:color w:val="auto"/>
          <w:sz w:val="22"/>
          <w:szCs w:val="22"/>
        </w:rPr>
        <w:t xml:space="preserve">; search engines include </w:t>
      </w:r>
      <w:proofErr w:type="spellStart"/>
      <w:r w:rsidRPr="000278BE">
        <w:rPr>
          <w:b w:val="0"/>
          <w:color w:val="auto"/>
          <w:sz w:val="22"/>
          <w:szCs w:val="22"/>
        </w:rPr>
        <w:t>Hotbot</w:t>
      </w:r>
      <w:proofErr w:type="spellEnd"/>
      <w:r w:rsidRPr="000278BE">
        <w:rPr>
          <w:b w:val="0"/>
          <w:color w:val="auto"/>
          <w:sz w:val="22"/>
          <w:szCs w:val="22"/>
        </w:rPr>
        <w:t xml:space="preserve">, Inference Find, </w:t>
      </w:r>
      <w:proofErr w:type="spellStart"/>
      <w:r w:rsidRPr="000278BE">
        <w:rPr>
          <w:b w:val="0"/>
          <w:color w:val="auto"/>
          <w:sz w:val="22"/>
          <w:szCs w:val="22"/>
        </w:rPr>
        <w:t>Metacrawler</w:t>
      </w:r>
      <w:proofErr w:type="spellEnd"/>
      <w:r w:rsidRPr="000278BE">
        <w:rPr>
          <w:b w:val="0"/>
          <w:color w:val="auto"/>
          <w:sz w:val="22"/>
          <w:szCs w:val="22"/>
        </w:rPr>
        <w:t xml:space="preserve">, </w:t>
      </w:r>
      <w:proofErr w:type="spellStart"/>
      <w:r w:rsidRPr="000278BE">
        <w:rPr>
          <w:b w:val="0"/>
          <w:color w:val="auto"/>
          <w:sz w:val="22"/>
          <w:szCs w:val="22"/>
        </w:rPr>
        <w:t>Dogpile</w:t>
      </w:r>
      <w:proofErr w:type="spellEnd"/>
      <w:r w:rsidRPr="000278BE">
        <w:rPr>
          <w:b w:val="0"/>
          <w:color w:val="auto"/>
          <w:sz w:val="22"/>
          <w:szCs w:val="22"/>
        </w:rPr>
        <w:t xml:space="preserve">, </w:t>
      </w:r>
      <w:proofErr w:type="spellStart"/>
      <w:r w:rsidRPr="000278BE">
        <w:rPr>
          <w:b w:val="0"/>
          <w:color w:val="auto"/>
          <w:sz w:val="22"/>
          <w:szCs w:val="22"/>
        </w:rPr>
        <w:t>MetaFind</w:t>
      </w:r>
      <w:proofErr w:type="spellEnd"/>
      <w:r w:rsidRPr="000278BE">
        <w:rPr>
          <w:b w:val="0"/>
          <w:color w:val="auto"/>
          <w:sz w:val="22"/>
          <w:szCs w:val="22"/>
        </w:rPr>
        <w:t xml:space="preserve">, Yahoo!, </w:t>
      </w:r>
      <w:proofErr w:type="spellStart"/>
      <w:r w:rsidRPr="000278BE">
        <w:rPr>
          <w:b w:val="0"/>
          <w:color w:val="auto"/>
          <w:sz w:val="22"/>
          <w:szCs w:val="22"/>
        </w:rPr>
        <w:t>Infoseek</w:t>
      </w:r>
      <w:proofErr w:type="spellEnd"/>
      <w:r w:rsidRPr="000278BE">
        <w:rPr>
          <w:b w:val="0"/>
          <w:color w:val="auto"/>
          <w:sz w:val="22"/>
          <w:szCs w:val="22"/>
        </w:rPr>
        <w:t xml:space="preserve">, Alta Vista, Lycos, and Northern Light. </w:t>
      </w:r>
    </w:p>
    <w:p w:rsidR="003E6945" w:rsidRPr="000278BE" w:rsidRDefault="003E6945" w:rsidP="008A4EF1">
      <w:pPr>
        <w:rPr>
          <w:b w:val="0"/>
          <w:color w:val="auto"/>
          <w:sz w:val="22"/>
          <w:szCs w:val="22"/>
        </w:rPr>
      </w:pPr>
    </w:p>
    <w:p w:rsidR="003E6945" w:rsidRPr="000278BE" w:rsidRDefault="003E6945" w:rsidP="008A4EF1">
      <w:pPr>
        <w:rPr>
          <w:b w:val="0"/>
          <w:color w:val="auto"/>
          <w:sz w:val="22"/>
          <w:szCs w:val="22"/>
        </w:rPr>
      </w:pPr>
      <w:r w:rsidRPr="000278BE">
        <w:rPr>
          <w:color w:val="auto"/>
          <w:sz w:val="22"/>
          <w:szCs w:val="22"/>
        </w:rPr>
        <w:t>Attendance Policy</w:t>
      </w:r>
      <w:r w:rsidRPr="000278BE">
        <w:rPr>
          <w:b w:val="0"/>
          <w:color w:val="auto"/>
          <w:sz w:val="22"/>
          <w:szCs w:val="22"/>
        </w:rPr>
        <w:t>: Regular attendance at class or a laboratory is a student obligation.  Hours of absence in excess of nine (9) in this three-semester hour course will cause you to be dropped from the class for excessive absence (CSU 2003-2004 Catalog, p. 67) (on internet that equals to three non participation times).</w:t>
      </w:r>
    </w:p>
    <w:p w:rsidR="003E6945" w:rsidRPr="000278BE" w:rsidRDefault="003E6945" w:rsidP="008A4EF1">
      <w:pPr>
        <w:rPr>
          <w:b w:val="0"/>
          <w:color w:val="auto"/>
          <w:sz w:val="22"/>
          <w:szCs w:val="22"/>
        </w:rPr>
      </w:pPr>
    </w:p>
    <w:p w:rsidR="003E6945" w:rsidRPr="000278BE" w:rsidRDefault="003E6945" w:rsidP="008A4EF1">
      <w:pPr>
        <w:rPr>
          <w:color w:val="auto"/>
          <w:sz w:val="22"/>
          <w:szCs w:val="22"/>
        </w:rPr>
      </w:pPr>
      <w:r w:rsidRPr="000278BE">
        <w:rPr>
          <w:color w:val="auto"/>
          <w:sz w:val="22"/>
          <w:szCs w:val="22"/>
        </w:rPr>
        <w:t>Plagiarism:</w:t>
      </w:r>
    </w:p>
    <w:p w:rsidR="003E6945" w:rsidRPr="000278BE" w:rsidRDefault="003E6945" w:rsidP="008A4EF1">
      <w:pPr>
        <w:rPr>
          <w:b w:val="0"/>
          <w:color w:val="auto"/>
          <w:sz w:val="22"/>
          <w:szCs w:val="22"/>
        </w:rPr>
      </w:pPr>
      <w:r w:rsidRPr="000278BE">
        <w:rPr>
          <w:b w:val="0"/>
          <w:color w:val="auto"/>
          <w:sz w:val="22"/>
          <w:szCs w:val="22"/>
        </w:rPr>
        <w:t>The appropriation of passages, either word for word or in substance, from the writing of another and the incorporation of those passages as one’s own in written work offered for credit. It is always assumed that the written work offered for credit is the student’s own unless proper credit is given the original author by the use of quotation marks and footnotes or other explanatory inserts. This includes the copying of laboratory reports and homework, or the unchanged use of the essential ideas or conclusions of such work, as well as the footnoted use of other themes, theses, books, or pamphlets.  NOTE:  Plagiarism may come about through carelessness or ignorance.  Every student, however, may free him/herself from uncertainties on this score by observing the special practice by each instructor for preparation of written work in his/her particular course.</w:t>
      </w:r>
    </w:p>
    <w:p w:rsidR="003E6945" w:rsidRDefault="003E6945" w:rsidP="008A4EF1">
      <w:pPr>
        <w:rPr>
          <w:b w:val="0"/>
          <w:color w:val="auto"/>
          <w:sz w:val="22"/>
          <w:szCs w:val="22"/>
        </w:rPr>
      </w:pPr>
    </w:p>
    <w:p w:rsidR="000E34C7" w:rsidRPr="002126E0" w:rsidRDefault="000E34C7" w:rsidP="000E34C7">
      <w:pPr>
        <w:rPr>
          <w:rFonts w:ascii="Arial" w:hAnsi="Arial" w:cs="Arial"/>
        </w:rPr>
      </w:pPr>
      <w:r w:rsidRPr="002126E0">
        <w:rPr>
          <w:rFonts w:ascii="Arial" w:hAnsi="Arial" w:cs="Arial"/>
          <w:bCs/>
        </w:rPr>
        <w:lastRenderedPageBreak/>
        <w:t>COURSE OUTLINE (tentative)</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718"/>
        <w:gridCol w:w="2654"/>
        <w:gridCol w:w="30"/>
        <w:gridCol w:w="2638"/>
        <w:gridCol w:w="2450"/>
      </w:tblGrid>
      <w:tr w:rsidR="001850C0" w:rsidRPr="00E96984" w:rsidTr="001850C0">
        <w:trPr>
          <w:tblCellSpacing w:w="15" w:type="dxa"/>
        </w:trPr>
        <w:tc>
          <w:tcPr>
            <w:tcW w:w="1675"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1850C0" w:rsidRPr="00E96984" w:rsidRDefault="001850C0" w:rsidP="00E73C06">
            <w:pPr>
              <w:rPr>
                <w:rFonts w:ascii="Arial" w:hAnsi="Arial" w:cs="Arial"/>
              </w:rPr>
            </w:pPr>
            <w:r w:rsidRPr="00E96984">
              <w:rPr>
                <w:rFonts w:ascii="Arial" w:hAnsi="Arial" w:cs="Arial"/>
                <w:bCs/>
              </w:rPr>
              <w:t xml:space="preserve">DATE </w:t>
            </w:r>
          </w:p>
        </w:tc>
        <w:tc>
          <w:tcPr>
            <w:tcW w:w="262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1850C0" w:rsidRPr="00E96984" w:rsidRDefault="001850C0" w:rsidP="001850C0">
            <w:pPr>
              <w:jc w:val="center"/>
              <w:rPr>
                <w:rFonts w:ascii="Arial" w:hAnsi="Arial" w:cs="Arial"/>
              </w:rPr>
            </w:pPr>
            <w:r>
              <w:rPr>
                <w:rFonts w:ascii="Arial" w:hAnsi="Arial" w:cs="Arial"/>
                <w:bCs/>
              </w:rPr>
              <w:t>Assignments</w:t>
            </w:r>
          </w:p>
        </w:tc>
        <w:tc>
          <w:tcPr>
            <w:tcW w:w="262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850C0" w:rsidRPr="00E96984" w:rsidRDefault="001850C0" w:rsidP="000E34C7">
            <w:pPr>
              <w:jc w:val="center"/>
              <w:rPr>
                <w:rFonts w:ascii="Arial" w:hAnsi="Arial" w:cs="Arial"/>
              </w:rPr>
            </w:pPr>
            <w:r>
              <w:rPr>
                <w:rFonts w:ascii="Arial" w:hAnsi="Arial" w:cs="Arial"/>
                <w:bCs/>
              </w:rPr>
              <w:t>Activities</w:t>
            </w:r>
          </w:p>
        </w:tc>
        <w:tc>
          <w:tcPr>
            <w:tcW w:w="2408"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1850C0" w:rsidRPr="00E96984" w:rsidRDefault="001850C0" w:rsidP="00E73C06">
            <w:pPr>
              <w:rPr>
                <w:rFonts w:ascii="Arial" w:hAnsi="Arial" w:cs="Arial"/>
              </w:rPr>
            </w:pPr>
            <w:r>
              <w:rPr>
                <w:rFonts w:ascii="Arial" w:hAnsi="Arial" w:cs="Arial"/>
              </w:rPr>
              <w:t>Assessments</w:t>
            </w:r>
          </w:p>
        </w:tc>
      </w:tr>
      <w:tr w:rsidR="00C708DC" w:rsidRPr="00E96984" w:rsidTr="000E34C7">
        <w:trPr>
          <w:trHeight w:val="589"/>
          <w:tblCellSpacing w:w="15" w:type="dxa"/>
        </w:trPr>
        <w:tc>
          <w:tcPr>
            <w:tcW w:w="1675"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r w:rsidRPr="00E96984">
              <w:rPr>
                <w:rFonts w:ascii="Arial" w:hAnsi="Arial" w:cs="Arial"/>
              </w:rPr>
              <w:t xml:space="preserve">Week 1: </w:t>
            </w:r>
          </w:p>
          <w:p w:rsidR="00C708DC" w:rsidRPr="00E96984" w:rsidRDefault="00C708DC" w:rsidP="000E34C7">
            <w:pPr>
              <w:rPr>
                <w:rFonts w:ascii="Arial" w:hAnsi="Arial" w:cs="Arial"/>
              </w:rPr>
            </w:pPr>
            <w:r w:rsidRPr="00E96984">
              <w:rPr>
                <w:rFonts w:ascii="Arial" w:hAnsi="Arial" w:cs="Arial"/>
              </w:rPr>
              <w:t>(</w:t>
            </w:r>
            <w:r>
              <w:rPr>
                <w:rFonts w:ascii="Arial" w:hAnsi="Arial" w:cs="Arial"/>
              </w:rPr>
              <w:t>June 13-17</w:t>
            </w:r>
            <w:r w:rsidRPr="00E96984">
              <w:rPr>
                <w:rFonts w:ascii="Arial" w:hAnsi="Arial" w:cs="Arial"/>
              </w:rPr>
              <w:t>)</w:t>
            </w:r>
          </w:p>
        </w:tc>
        <w:tc>
          <w:tcPr>
            <w:tcW w:w="2644"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C708DC" w:rsidRDefault="00C708DC" w:rsidP="00E73C06">
            <w:pPr>
              <w:rPr>
                <w:rFonts w:ascii="Arial" w:hAnsi="Arial" w:cs="Arial"/>
                <w:color w:val="auto"/>
              </w:rPr>
            </w:pPr>
          </w:p>
        </w:tc>
        <w:tc>
          <w:tcPr>
            <w:tcW w:w="2613" w:type="dxa"/>
            <w:tcBorders>
              <w:top w:val="single" w:sz="8" w:space="0" w:color="auto"/>
              <w:left w:val="single" w:sz="8" w:space="0" w:color="auto"/>
              <w:bottom w:val="single" w:sz="8" w:space="0" w:color="auto"/>
              <w:right w:val="single" w:sz="8" w:space="0" w:color="auto"/>
            </w:tcBorders>
            <w:shd w:val="clear" w:color="auto" w:fill="FFFFFF"/>
            <w:vAlign w:val="center"/>
          </w:tcPr>
          <w:p w:rsidR="00C708DC" w:rsidRDefault="00C708DC" w:rsidP="0066420C">
            <w:pPr>
              <w:rPr>
                <w:rFonts w:ascii="Arial" w:hAnsi="Arial" w:cs="Arial"/>
                <w:color w:val="auto"/>
              </w:rPr>
            </w:pPr>
            <w:r w:rsidRPr="00C708DC">
              <w:rPr>
                <w:rFonts w:ascii="Arial" w:hAnsi="Arial" w:cs="Arial"/>
                <w:color w:val="auto"/>
              </w:rPr>
              <w:t>Teach Lego Robots camp</w:t>
            </w:r>
          </w:p>
          <w:p w:rsidR="00C708DC" w:rsidRPr="00C708DC" w:rsidRDefault="00C708DC" w:rsidP="0066420C">
            <w:pPr>
              <w:rPr>
                <w:rFonts w:ascii="Arial" w:hAnsi="Arial" w:cs="Arial"/>
                <w:color w:val="auto"/>
              </w:rPr>
            </w:pPr>
            <w:r>
              <w:rPr>
                <w:rFonts w:ascii="Arial" w:hAnsi="Arial" w:cs="Arial"/>
                <w:color w:val="auto"/>
              </w:rPr>
              <w:t>Observe Dr. Ray</w:t>
            </w:r>
          </w:p>
        </w:tc>
        <w:tc>
          <w:tcPr>
            <w:tcW w:w="2408"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C708DC" w:rsidRPr="00E96984" w:rsidRDefault="00C708DC" w:rsidP="0066420C">
            <w:pPr>
              <w:rPr>
                <w:rFonts w:ascii="Arial" w:hAnsi="Arial" w:cs="Arial"/>
              </w:rPr>
            </w:pPr>
            <w:r w:rsidRPr="000278BE">
              <w:rPr>
                <w:b w:val="0"/>
                <w:color w:val="auto"/>
                <w:sz w:val="22"/>
                <w:szCs w:val="22"/>
              </w:rPr>
              <w:t>MAP &amp; Dispositions</w:t>
            </w:r>
          </w:p>
        </w:tc>
      </w:tr>
      <w:tr w:rsidR="00C708DC" w:rsidRPr="00E96984" w:rsidTr="000E34C7">
        <w:trPr>
          <w:trHeight w:val="589"/>
          <w:tblCellSpacing w:w="15" w:type="dxa"/>
        </w:trPr>
        <w:tc>
          <w:tcPr>
            <w:tcW w:w="167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r w:rsidRPr="00E96984">
              <w:rPr>
                <w:rFonts w:ascii="Arial" w:hAnsi="Arial" w:cs="Arial"/>
              </w:rPr>
              <w:t xml:space="preserve">Week </w:t>
            </w:r>
            <w:r>
              <w:rPr>
                <w:rFonts w:ascii="Arial" w:hAnsi="Arial" w:cs="Arial"/>
              </w:rPr>
              <w:t>2</w:t>
            </w:r>
            <w:r w:rsidRPr="00E96984">
              <w:rPr>
                <w:rFonts w:ascii="Arial" w:hAnsi="Arial" w:cs="Arial"/>
              </w:rPr>
              <w:t xml:space="preserve">: </w:t>
            </w:r>
          </w:p>
          <w:p w:rsidR="00C708DC" w:rsidRPr="00E96984" w:rsidRDefault="00C708DC" w:rsidP="000E34C7">
            <w:pPr>
              <w:rPr>
                <w:rFonts w:ascii="Arial" w:hAnsi="Arial" w:cs="Arial"/>
              </w:rPr>
            </w:pPr>
            <w:r w:rsidRPr="00E96984">
              <w:rPr>
                <w:rFonts w:ascii="Arial" w:hAnsi="Arial" w:cs="Arial"/>
              </w:rPr>
              <w:t>(</w:t>
            </w:r>
            <w:r>
              <w:rPr>
                <w:rFonts w:ascii="Arial" w:hAnsi="Arial" w:cs="Arial"/>
              </w:rPr>
              <w:t xml:space="preserve">June </w:t>
            </w:r>
            <w:r>
              <w:rPr>
                <w:rFonts w:ascii="Arial" w:hAnsi="Arial" w:cs="Arial"/>
              </w:rPr>
              <w:t>20-24</w:t>
            </w:r>
            <w:r w:rsidRPr="00E96984">
              <w:rPr>
                <w:rFonts w:ascii="Arial" w:hAnsi="Arial" w:cs="Arial"/>
              </w:rPr>
              <w:t>)</w:t>
            </w:r>
          </w:p>
        </w:tc>
        <w:tc>
          <w:tcPr>
            <w:tcW w:w="2644"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C708DC" w:rsidRDefault="00C708DC" w:rsidP="00E73C06">
            <w:pPr>
              <w:rPr>
                <w:rFonts w:ascii="Arial" w:hAnsi="Arial" w:cs="Arial"/>
                <w:color w:val="auto"/>
              </w:rPr>
            </w:pPr>
            <w:r w:rsidRPr="00C708DC">
              <w:rPr>
                <w:rFonts w:ascii="Arial" w:hAnsi="Arial" w:cs="Arial"/>
                <w:color w:val="auto"/>
              </w:rPr>
              <w:t>Week 1 log</w:t>
            </w:r>
          </w:p>
          <w:p w:rsidR="00C708DC" w:rsidRPr="00C708DC" w:rsidRDefault="00C708DC" w:rsidP="00E73C06">
            <w:pPr>
              <w:rPr>
                <w:rFonts w:ascii="Arial" w:hAnsi="Arial" w:cs="Arial"/>
                <w:color w:val="auto"/>
              </w:rPr>
            </w:pPr>
            <w:r w:rsidRPr="00C708DC">
              <w:rPr>
                <w:rFonts w:ascii="Arial" w:hAnsi="Arial" w:cs="Arial"/>
                <w:color w:val="auto"/>
              </w:rPr>
              <w:t>Week 1 reflection</w:t>
            </w:r>
          </w:p>
        </w:tc>
        <w:tc>
          <w:tcPr>
            <w:tcW w:w="2613" w:type="dxa"/>
            <w:tcBorders>
              <w:top w:val="single" w:sz="8" w:space="0" w:color="auto"/>
              <w:left w:val="single" w:sz="8" w:space="0" w:color="auto"/>
              <w:bottom w:val="single" w:sz="8" w:space="0" w:color="auto"/>
              <w:right w:val="single" w:sz="8" w:space="0" w:color="auto"/>
            </w:tcBorders>
            <w:shd w:val="clear" w:color="auto" w:fill="FFFFFF"/>
            <w:vAlign w:val="center"/>
          </w:tcPr>
          <w:p w:rsidR="00C708DC" w:rsidRDefault="001850C0" w:rsidP="00E73C06">
            <w:pPr>
              <w:rPr>
                <w:rFonts w:ascii="Arial" w:hAnsi="Arial" w:cs="Arial"/>
                <w:color w:val="auto"/>
              </w:rPr>
            </w:pPr>
            <w:r>
              <w:rPr>
                <w:rFonts w:ascii="Arial" w:hAnsi="Arial" w:cs="Arial"/>
                <w:color w:val="auto"/>
              </w:rPr>
              <w:t>Observe Dr. Yang</w:t>
            </w:r>
          </w:p>
          <w:p w:rsidR="001850C0" w:rsidRPr="00C708DC" w:rsidRDefault="001850C0" w:rsidP="00E73C06">
            <w:pPr>
              <w:rPr>
                <w:rFonts w:ascii="Arial" w:hAnsi="Arial" w:cs="Arial"/>
                <w:color w:val="auto"/>
              </w:rPr>
            </w:pPr>
            <w:r>
              <w:rPr>
                <w:rFonts w:ascii="Arial" w:hAnsi="Arial" w:cs="Arial"/>
                <w:color w:val="auto"/>
              </w:rPr>
              <w:t>Observe Jason Cornwell</w:t>
            </w:r>
          </w:p>
        </w:tc>
        <w:tc>
          <w:tcPr>
            <w:tcW w:w="240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p>
        </w:tc>
      </w:tr>
      <w:tr w:rsidR="00C708DC" w:rsidRPr="00E96984" w:rsidTr="000E34C7">
        <w:trPr>
          <w:trHeight w:val="589"/>
          <w:tblCellSpacing w:w="15" w:type="dxa"/>
        </w:trPr>
        <w:tc>
          <w:tcPr>
            <w:tcW w:w="167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r>
              <w:rPr>
                <w:rFonts w:ascii="Arial" w:hAnsi="Arial" w:cs="Arial"/>
              </w:rPr>
              <w:t>Week 3</w:t>
            </w:r>
            <w:r w:rsidRPr="00E96984">
              <w:rPr>
                <w:rFonts w:ascii="Arial" w:hAnsi="Arial" w:cs="Arial"/>
              </w:rPr>
              <w:t xml:space="preserve">: </w:t>
            </w:r>
          </w:p>
          <w:p w:rsidR="00C708DC" w:rsidRPr="00E96984" w:rsidRDefault="00C708DC" w:rsidP="00E73C06">
            <w:pPr>
              <w:rPr>
                <w:rFonts w:ascii="Arial" w:hAnsi="Arial" w:cs="Arial"/>
              </w:rPr>
            </w:pPr>
            <w:r w:rsidRPr="00E96984">
              <w:rPr>
                <w:rFonts w:ascii="Arial" w:hAnsi="Arial" w:cs="Arial"/>
              </w:rPr>
              <w:t>(</w:t>
            </w:r>
            <w:r>
              <w:rPr>
                <w:rFonts w:ascii="Arial" w:hAnsi="Arial" w:cs="Arial"/>
              </w:rPr>
              <w:t>June</w:t>
            </w:r>
            <w:r>
              <w:rPr>
                <w:rFonts w:ascii="Arial" w:hAnsi="Arial" w:cs="Arial"/>
              </w:rPr>
              <w:t xml:space="preserve"> 27-July 1</w:t>
            </w:r>
            <w:r w:rsidRPr="00E96984">
              <w:rPr>
                <w:rFonts w:ascii="Arial" w:hAnsi="Arial" w:cs="Arial"/>
              </w:rPr>
              <w:t>)</w:t>
            </w:r>
          </w:p>
        </w:tc>
        <w:tc>
          <w:tcPr>
            <w:tcW w:w="2644"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C708DC" w:rsidRDefault="00C708DC" w:rsidP="00C708DC">
            <w:pPr>
              <w:rPr>
                <w:rFonts w:ascii="Arial" w:hAnsi="Arial" w:cs="Arial"/>
                <w:color w:val="auto"/>
              </w:rPr>
            </w:pPr>
            <w:r w:rsidRPr="00C708DC">
              <w:rPr>
                <w:rFonts w:ascii="Arial" w:hAnsi="Arial" w:cs="Arial"/>
                <w:color w:val="auto"/>
              </w:rPr>
              <w:t>Week 2 log</w:t>
            </w:r>
          </w:p>
          <w:p w:rsidR="00C708DC" w:rsidRPr="00C708DC" w:rsidRDefault="00C708DC" w:rsidP="00C708DC">
            <w:pPr>
              <w:rPr>
                <w:rFonts w:ascii="Arial" w:hAnsi="Arial" w:cs="Arial"/>
                <w:color w:val="auto"/>
              </w:rPr>
            </w:pPr>
            <w:r w:rsidRPr="00C708DC">
              <w:rPr>
                <w:rFonts w:ascii="Arial" w:hAnsi="Arial" w:cs="Arial"/>
                <w:color w:val="auto"/>
              </w:rPr>
              <w:t>Week 2 reflection</w:t>
            </w:r>
          </w:p>
        </w:tc>
        <w:tc>
          <w:tcPr>
            <w:tcW w:w="2613" w:type="dxa"/>
            <w:tcBorders>
              <w:top w:val="single" w:sz="8" w:space="0" w:color="auto"/>
              <w:left w:val="single" w:sz="8" w:space="0" w:color="auto"/>
              <w:bottom w:val="single" w:sz="8" w:space="0" w:color="auto"/>
              <w:right w:val="single" w:sz="8" w:space="0" w:color="auto"/>
            </w:tcBorders>
            <w:shd w:val="clear" w:color="auto" w:fill="FFFFFF"/>
            <w:vAlign w:val="center"/>
          </w:tcPr>
          <w:p w:rsidR="00C708DC" w:rsidRDefault="001850C0" w:rsidP="00E73C06">
            <w:pPr>
              <w:rPr>
                <w:rFonts w:ascii="Arial" w:hAnsi="Arial" w:cs="Arial"/>
                <w:color w:val="auto"/>
              </w:rPr>
            </w:pPr>
            <w:r>
              <w:rPr>
                <w:rFonts w:ascii="Arial" w:hAnsi="Arial" w:cs="Arial"/>
                <w:color w:val="auto"/>
              </w:rPr>
              <w:t>Observe Dr. Ray</w:t>
            </w:r>
          </w:p>
          <w:p w:rsidR="001850C0" w:rsidRPr="00C708DC" w:rsidRDefault="001850C0" w:rsidP="00E73C06">
            <w:pPr>
              <w:rPr>
                <w:rFonts w:ascii="Arial" w:hAnsi="Arial" w:cs="Arial"/>
                <w:color w:val="auto"/>
              </w:rPr>
            </w:pPr>
            <w:r>
              <w:rPr>
                <w:rFonts w:ascii="Arial" w:hAnsi="Arial" w:cs="Arial"/>
                <w:color w:val="auto"/>
              </w:rPr>
              <w:t xml:space="preserve">Observe Dr. </w:t>
            </w:r>
            <w:proofErr w:type="spellStart"/>
            <w:r>
              <w:rPr>
                <w:rFonts w:ascii="Arial" w:hAnsi="Arial" w:cs="Arial"/>
                <w:color w:val="auto"/>
              </w:rPr>
              <w:t>Obando</w:t>
            </w:r>
            <w:proofErr w:type="spellEnd"/>
          </w:p>
        </w:tc>
        <w:tc>
          <w:tcPr>
            <w:tcW w:w="240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p>
        </w:tc>
      </w:tr>
      <w:tr w:rsidR="00C708DC" w:rsidRPr="00E96984" w:rsidTr="000E34C7">
        <w:trPr>
          <w:trHeight w:val="589"/>
          <w:tblCellSpacing w:w="15" w:type="dxa"/>
        </w:trPr>
        <w:tc>
          <w:tcPr>
            <w:tcW w:w="167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r>
              <w:rPr>
                <w:rFonts w:ascii="Arial" w:hAnsi="Arial" w:cs="Arial"/>
              </w:rPr>
              <w:t>Week 4</w:t>
            </w:r>
            <w:r w:rsidRPr="00E96984">
              <w:rPr>
                <w:rFonts w:ascii="Arial" w:hAnsi="Arial" w:cs="Arial"/>
              </w:rPr>
              <w:t xml:space="preserve">: </w:t>
            </w:r>
          </w:p>
          <w:p w:rsidR="00C708DC" w:rsidRPr="00E96984" w:rsidRDefault="00C708DC" w:rsidP="00E73C06">
            <w:pPr>
              <w:rPr>
                <w:rFonts w:ascii="Arial" w:hAnsi="Arial" w:cs="Arial"/>
              </w:rPr>
            </w:pPr>
            <w:r w:rsidRPr="00E96984">
              <w:rPr>
                <w:rFonts w:ascii="Arial" w:hAnsi="Arial" w:cs="Arial"/>
              </w:rPr>
              <w:t>(</w:t>
            </w:r>
            <w:r>
              <w:rPr>
                <w:rFonts w:ascii="Arial" w:hAnsi="Arial" w:cs="Arial"/>
              </w:rPr>
              <w:t>Ju</w:t>
            </w:r>
            <w:r>
              <w:rPr>
                <w:rFonts w:ascii="Arial" w:hAnsi="Arial" w:cs="Arial"/>
              </w:rPr>
              <w:t>ly 5-8</w:t>
            </w:r>
            <w:r w:rsidRPr="00E96984">
              <w:rPr>
                <w:rFonts w:ascii="Arial" w:hAnsi="Arial" w:cs="Arial"/>
              </w:rPr>
              <w:t>)</w:t>
            </w:r>
          </w:p>
        </w:tc>
        <w:tc>
          <w:tcPr>
            <w:tcW w:w="2644"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C708DC" w:rsidRDefault="00C708DC" w:rsidP="00C708DC">
            <w:pPr>
              <w:rPr>
                <w:rFonts w:ascii="Arial" w:hAnsi="Arial" w:cs="Arial"/>
                <w:color w:val="auto"/>
              </w:rPr>
            </w:pPr>
            <w:r w:rsidRPr="00C708DC">
              <w:rPr>
                <w:rFonts w:ascii="Arial" w:hAnsi="Arial" w:cs="Arial"/>
                <w:color w:val="auto"/>
              </w:rPr>
              <w:t>Week 3 log</w:t>
            </w:r>
          </w:p>
          <w:p w:rsidR="00C708DC" w:rsidRPr="00C708DC" w:rsidRDefault="00C708DC" w:rsidP="00C708DC">
            <w:pPr>
              <w:rPr>
                <w:rFonts w:ascii="Arial" w:hAnsi="Arial" w:cs="Arial"/>
                <w:color w:val="auto"/>
              </w:rPr>
            </w:pPr>
            <w:r w:rsidRPr="00C708DC">
              <w:rPr>
                <w:rFonts w:ascii="Arial" w:hAnsi="Arial" w:cs="Arial"/>
                <w:color w:val="auto"/>
              </w:rPr>
              <w:t>Week 3 reflection</w:t>
            </w:r>
          </w:p>
        </w:tc>
        <w:tc>
          <w:tcPr>
            <w:tcW w:w="2613" w:type="dxa"/>
            <w:tcBorders>
              <w:top w:val="single" w:sz="8" w:space="0" w:color="auto"/>
              <w:left w:val="single" w:sz="8" w:space="0" w:color="auto"/>
              <w:bottom w:val="single" w:sz="8" w:space="0" w:color="auto"/>
              <w:right w:val="single" w:sz="8" w:space="0" w:color="auto"/>
            </w:tcBorders>
            <w:shd w:val="clear" w:color="auto" w:fill="FFFFFF"/>
            <w:vAlign w:val="center"/>
          </w:tcPr>
          <w:p w:rsidR="00C708DC" w:rsidRPr="00C708DC" w:rsidRDefault="00C708DC" w:rsidP="00E73C06">
            <w:pPr>
              <w:rPr>
                <w:rFonts w:ascii="Arial" w:hAnsi="Arial" w:cs="Arial"/>
                <w:color w:val="auto"/>
              </w:rPr>
            </w:pPr>
          </w:p>
        </w:tc>
        <w:tc>
          <w:tcPr>
            <w:tcW w:w="240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p>
        </w:tc>
      </w:tr>
      <w:tr w:rsidR="00C708DC" w:rsidRPr="00E96984" w:rsidTr="000E34C7">
        <w:trPr>
          <w:trHeight w:val="589"/>
          <w:tblCellSpacing w:w="15" w:type="dxa"/>
        </w:trPr>
        <w:tc>
          <w:tcPr>
            <w:tcW w:w="167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r>
              <w:rPr>
                <w:rFonts w:ascii="Arial" w:hAnsi="Arial" w:cs="Arial"/>
              </w:rPr>
              <w:t>Week 5</w:t>
            </w:r>
            <w:r w:rsidRPr="00E96984">
              <w:rPr>
                <w:rFonts w:ascii="Arial" w:hAnsi="Arial" w:cs="Arial"/>
              </w:rPr>
              <w:t xml:space="preserve">: </w:t>
            </w:r>
          </w:p>
          <w:p w:rsidR="00C708DC" w:rsidRPr="00E96984" w:rsidRDefault="00C708DC" w:rsidP="000E34C7">
            <w:pPr>
              <w:rPr>
                <w:rFonts w:ascii="Arial" w:hAnsi="Arial" w:cs="Arial"/>
              </w:rPr>
            </w:pPr>
            <w:r w:rsidRPr="00E96984">
              <w:rPr>
                <w:rFonts w:ascii="Arial" w:hAnsi="Arial" w:cs="Arial"/>
              </w:rPr>
              <w:t>(</w:t>
            </w:r>
            <w:r>
              <w:rPr>
                <w:rFonts w:ascii="Arial" w:hAnsi="Arial" w:cs="Arial"/>
              </w:rPr>
              <w:t>Ju</w:t>
            </w:r>
            <w:r>
              <w:rPr>
                <w:rFonts w:ascii="Arial" w:hAnsi="Arial" w:cs="Arial"/>
              </w:rPr>
              <w:t>ly 11-15</w:t>
            </w:r>
            <w:r w:rsidRPr="00E96984">
              <w:rPr>
                <w:rFonts w:ascii="Arial" w:hAnsi="Arial" w:cs="Arial"/>
              </w:rPr>
              <w:t>)</w:t>
            </w:r>
          </w:p>
        </w:tc>
        <w:tc>
          <w:tcPr>
            <w:tcW w:w="2644"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C708DC" w:rsidRDefault="00C708DC" w:rsidP="00C708DC">
            <w:pPr>
              <w:rPr>
                <w:rFonts w:ascii="Arial" w:hAnsi="Arial" w:cs="Arial"/>
                <w:color w:val="auto"/>
              </w:rPr>
            </w:pPr>
            <w:r w:rsidRPr="00C708DC">
              <w:rPr>
                <w:rFonts w:ascii="Arial" w:hAnsi="Arial" w:cs="Arial"/>
                <w:color w:val="auto"/>
              </w:rPr>
              <w:t>Week 4 log</w:t>
            </w:r>
          </w:p>
          <w:p w:rsidR="00C708DC" w:rsidRPr="00C708DC" w:rsidRDefault="00C708DC" w:rsidP="00C708DC">
            <w:pPr>
              <w:rPr>
                <w:rFonts w:ascii="Arial" w:hAnsi="Arial" w:cs="Arial"/>
                <w:color w:val="auto"/>
              </w:rPr>
            </w:pPr>
            <w:r w:rsidRPr="00C708DC">
              <w:rPr>
                <w:rFonts w:ascii="Arial" w:hAnsi="Arial" w:cs="Arial"/>
                <w:color w:val="auto"/>
              </w:rPr>
              <w:t>Week 4 reflection</w:t>
            </w:r>
          </w:p>
        </w:tc>
        <w:tc>
          <w:tcPr>
            <w:tcW w:w="2613" w:type="dxa"/>
            <w:tcBorders>
              <w:top w:val="single" w:sz="8" w:space="0" w:color="auto"/>
              <w:left w:val="single" w:sz="8" w:space="0" w:color="auto"/>
              <w:bottom w:val="single" w:sz="8" w:space="0" w:color="auto"/>
              <w:right w:val="single" w:sz="8" w:space="0" w:color="auto"/>
            </w:tcBorders>
            <w:shd w:val="clear" w:color="auto" w:fill="FFFFFF"/>
            <w:vAlign w:val="center"/>
          </w:tcPr>
          <w:p w:rsidR="00C708DC" w:rsidRDefault="00C708DC" w:rsidP="00E73C06">
            <w:pPr>
              <w:rPr>
                <w:rFonts w:ascii="Arial" w:hAnsi="Arial" w:cs="Arial"/>
                <w:color w:val="auto"/>
              </w:rPr>
            </w:pPr>
            <w:r>
              <w:rPr>
                <w:rFonts w:ascii="Arial" w:hAnsi="Arial" w:cs="Arial"/>
                <w:color w:val="auto"/>
              </w:rPr>
              <w:t>Observe Dr. Ray</w:t>
            </w:r>
          </w:p>
          <w:p w:rsidR="001850C0" w:rsidRPr="00C708DC" w:rsidRDefault="001850C0" w:rsidP="00E73C06">
            <w:pPr>
              <w:rPr>
                <w:rFonts w:ascii="Arial" w:hAnsi="Arial" w:cs="Arial"/>
                <w:color w:val="auto"/>
              </w:rPr>
            </w:pPr>
            <w:r>
              <w:rPr>
                <w:rFonts w:ascii="Arial" w:hAnsi="Arial" w:cs="Arial"/>
                <w:color w:val="auto"/>
              </w:rPr>
              <w:t xml:space="preserve">Observe Dr. </w:t>
            </w:r>
            <w:proofErr w:type="spellStart"/>
            <w:r>
              <w:rPr>
                <w:rFonts w:ascii="Arial" w:hAnsi="Arial" w:cs="Arial"/>
                <w:color w:val="auto"/>
              </w:rPr>
              <w:t>Obando</w:t>
            </w:r>
            <w:proofErr w:type="spellEnd"/>
          </w:p>
        </w:tc>
        <w:tc>
          <w:tcPr>
            <w:tcW w:w="240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p>
        </w:tc>
      </w:tr>
      <w:tr w:rsidR="00C708DC" w:rsidRPr="00E96984" w:rsidTr="000E34C7">
        <w:trPr>
          <w:trHeight w:val="589"/>
          <w:tblCellSpacing w:w="15" w:type="dxa"/>
        </w:trPr>
        <w:tc>
          <w:tcPr>
            <w:tcW w:w="167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r>
              <w:rPr>
                <w:rFonts w:ascii="Arial" w:hAnsi="Arial" w:cs="Arial"/>
              </w:rPr>
              <w:t>Week 6</w:t>
            </w:r>
            <w:r w:rsidRPr="00E96984">
              <w:rPr>
                <w:rFonts w:ascii="Arial" w:hAnsi="Arial" w:cs="Arial"/>
              </w:rPr>
              <w:t xml:space="preserve">: </w:t>
            </w:r>
          </w:p>
          <w:p w:rsidR="00C708DC" w:rsidRPr="00E96984" w:rsidRDefault="00C708DC" w:rsidP="000E34C7">
            <w:pPr>
              <w:rPr>
                <w:rFonts w:ascii="Arial" w:hAnsi="Arial" w:cs="Arial"/>
              </w:rPr>
            </w:pPr>
            <w:r w:rsidRPr="00E96984">
              <w:rPr>
                <w:rFonts w:ascii="Arial" w:hAnsi="Arial" w:cs="Arial"/>
              </w:rPr>
              <w:t>(</w:t>
            </w:r>
            <w:r>
              <w:rPr>
                <w:rFonts w:ascii="Arial" w:hAnsi="Arial" w:cs="Arial"/>
              </w:rPr>
              <w:t>Ju</w:t>
            </w:r>
            <w:r>
              <w:rPr>
                <w:rFonts w:ascii="Arial" w:hAnsi="Arial" w:cs="Arial"/>
              </w:rPr>
              <w:t>ly</w:t>
            </w:r>
            <w:r>
              <w:rPr>
                <w:rFonts w:ascii="Arial" w:hAnsi="Arial" w:cs="Arial"/>
              </w:rPr>
              <w:t xml:space="preserve"> 1</w:t>
            </w:r>
            <w:r>
              <w:rPr>
                <w:rFonts w:ascii="Arial" w:hAnsi="Arial" w:cs="Arial"/>
              </w:rPr>
              <w:t>8</w:t>
            </w:r>
            <w:r>
              <w:rPr>
                <w:rFonts w:ascii="Arial" w:hAnsi="Arial" w:cs="Arial"/>
              </w:rPr>
              <w:t>-</w:t>
            </w:r>
            <w:r>
              <w:rPr>
                <w:rFonts w:ascii="Arial" w:hAnsi="Arial" w:cs="Arial"/>
              </w:rPr>
              <w:t>22</w:t>
            </w:r>
            <w:r w:rsidRPr="00E96984">
              <w:rPr>
                <w:rFonts w:ascii="Arial" w:hAnsi="Arial" w:cs="Arial"/>
              </w:rPr>
              <w:t>)</w:t>
            </w:r>
          </w:p>
        </w:tc>
        <w:tc>
          <w:tcPr>
            <w:tcW w:w="2644"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C708DC" w:rsidRDefault="00C708DC" w:rsidP="00C708DC">
            <w:pPr>
              <w:rPr>
                <w:rFonts w:ascii="Arial" w:hAnsi="Arial" w:cs="Arial"/>
                <w:color w:val="auto"/>
              </w:rPr>
            </w:pPr>
            <w:r w:rsidRPr="00C708DC">
              <w:rPr>
                <w:rFonts w:ascii="Arial" w:hAnsi="Arial" w:cs="Arial"/>
                <w:color w:val="auto"/>
              </w:rPr>
              <w:t>Week 5 log</w:t>
            </w:r>
          </w:p>
          <w:p w:rsidR="00C708DC" w:rsidRPr="00C708DC" w:rsidRDefault="00C708DC" w:rsidP="00C708DC">
            <w:pPr>
              <w:rPr>
                <w:rFonts w:ascii="Arial" w:hAnsi="Arial" w:cs="Arial"/>
                <w:color w:val="auto"/>
              </w:rPr>
            </w:pPr>
            <w:r w:rsidRPr="00C708DC">
              <w:rPr>
                <w:rFonts w:ascii="Arial" w:hAnsi="Arial" w:cs="Arial"/>
                <w:color w:val="auto"/>
              </w:rPr>
              <w:t>Week 5 reflection</w:t>
            </w:r>
          </w:p>
        </w:tc>
        <w:tc>
          <w:tcPr>
            <w:tcW w:w="2613" w:type="dxa"/>
            <w:tcBorders>
              <w:top w:val="single" w:sz="8" w:space="0" w:color="auto"/>
              <w:left w:val="single" w:sz="8" w:space="0" w:color="auto"/>
              <w:bottom w:val="single" w:sz="8" w:space="0" w:color="auto"/>
              <w:right w:val="single" w:sz="8" w:space="0" w:color="auto"/>
            </w:tcBorders>
            <w:shd w:val="clear" w:color="auto" w:fill="FFFFFF"/>
            <w:vAlign w:val="center"/>
          </w:tcPr>
          <w:p w:rsidR="001850C0" w:rsidRDefault="001850C0" w:rsidP="001850C0">
            <w:pPr>
              <w:rPr>
                <w:rFonts w:ascii="Arial" w:hAnsi="Arial" w:cs="Arial"/>
                <w:color w:val="auto"/>
              </w:rPr>
            </w:pPr>
            <w:r w:rsidRPr="00C708DC">
              <w:rPr>
                <w:rFonts w:ascii="Arial" w:hAnsi="Arial" w:cs="Arial"/>
                <w:color w:val="auto"/>
              </w:rPr>
              <w:t>Teach Lego Robots camp</w:t>
            </w:r>
          </w:p>
          <w:p w:rsidR="00C708DC" w:rsidRPr="00C708DC" w:rsidRDefault="001850C0" w:rsidP="00E73C06">
            <w:pPr>
              <w:rPr>
                <w:rFonts w:ascii="Arial" w:hAnsi="Arial" w:cs="Arial"/>
                <w:color w:val="auto"/>
              </w:rPr>
            </w:pPr>
            <w:r>
              <w:rPr>
                <w:rFonts w:ascii="Arial" w:hAnsi="Arial" w:cs="Arial"/>
                <w:color w:val="auto"/>
              </w:rPr>
              <w:t>Observe Dr. Yang</w:t>
            </w:r>
          </w:p>
        </w:tc>
        <w:tc>
          <w:tcPr>
            <w:tcW w:w="240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1850C0" w:rsidP="00E73C06">
            <w:pPr>
              <w:rPr>
                <w:rFonts w:ascii="Arial" w:hAnsi="Arial" w:cs="Arial"/>
              </w:rPr>
            </w:pPr>
            <w:r w:rsidRPr="000278BE">
              <w:rPr>
                <w:b w:val="0"/>
                <w:color w:val="auto"/>
                <w:sz w:val="22"/>
                <w:szCs w:val="22"/>
              </w:rPr>
              <w:t>MAP &amp; Dispositions</w:t>
            </w:r>
          </w:p>
        </w:tc>
      </w:tr>
      <w:tr w:rsidR="00C708DC" w:rsidRPr="00E96984" w:rsidTr="000E34C7">
        <w:trPr>
          <w:trHeight w:val="589"/>
          <w:tblCellSpacing w:w="15" w:type="dxa"/>
        </w:trPr>
        <w:tc>
          <w:tcPr>
            <w:tcW w:w="167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r>
              <w:rPr>
                <w:rFonts w:ascii="Arial" w:hAnsi="Arial" w:cs="Arial"/>
              </w:rPr>
              <w:t>Week 7</w:t>
            </w:r>
            <w:r w:rsidRPr="00E96984">
              <w:rPr>
                <w:rFonts w:ascii="Arial" w:hAnsi="Arial" w:cs="Arial"/>
              </w:rPr>
              <w:t xml:space="preserve">: </w:t>
            </w:r>
          </w:p>
          <w:p w:rsidR="00C708DC" w:rsidRPr="00E96984" w:rsidRDefault="00C708DC" w:rsidP="000E34C7">
            <w:pPr>
              <w:rPr>
                <w:rFonts w:ascii="Arial" w:hAnsi="Arial" w:cs="Arial"/>
              </w:rPr>
            </w:pPr>
            <w:r w:rsidRPr="00E96984">
              <w:rPr>
                <w:rFonts w:ascii="Arial" w:hAnsi="Arial" w:cs="Arial"/>
              </w:rPr>
              <w:t>(</w:t>
            </w:r>
            <w:r>
              <w:rPr>
                <w:rFonts w:ascii="Arial" w:hAnsi="Arial" w:cs="Arial"/>
              </w:rPr>
              <w:t>Ju</w:t>
            </w:r>
            <w:r>
              <w:rPr>
                <w:rFonts w:ascii="Arial" w:hAnsi="Arial" w:cs="Arial"/>
              </w:rPr>
              <w:t>ly 25-28</w:t>
            </w:r>
            <w:r w:rsidRPr="00E96984">
              <w:rPr>
                <w:rFonts w:ascii="Arial" w:hAnsi="Arial" w:cs="Arial"/>
              </w:rPr>
              <w:t>)</w:t>
            </w:r>
          </w:p>
        </w:tc>
        <w:tc>
          <w:tcPr>
            <w:tcW w:w="2644"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C708DC" w:rsidRDefault="00C708DC" w:rsidP="00C708DC">
            <w:pPr>
              <w:rPr>
                <w:rFonts w:ascii="Arial" w:hAnsi="Arial" w:cs="Arial"/>
                <w:color w:val="auto"/>
              </w:rPr>
            </w:pPr>
            <w:r w:rsidRPr="00C708DC">
              <w:rPr>
                <w:rFonts w:ascii="Arial" w:hAnsi="Arial" w:cs="Arial"/>
                <w:color w:val="auto"/>
              </w:rPr>
              <w:t>Week 6 log</w:t>
            </w:r>
          </w:p>
          <w:p w:rsidR="00C708DC" w:rsidRPr="00C708DC" w:rsidRDefault="00C708DC" w:rsidP="00C708DC">
            <w:pPr>
              <w:rPr>
                <w:rFonts w:ascii="Arial" w:hAnsi="Arial" w:cs="Arial"/>
                <w:color w:val="auto"/>
              </w:rPr>
            </w:pPr>
            <w:r w:rsidRPr="00C708DC">
              <w:rPr>
                <w:rFonts w:ascii="Arial" w:hAnsi="Arial" w:cs="Arial"/>
                <w:color w:val="auto"/>
              </w:rPr>
              <w:t>Week 6 reflection</w:t>
            </w:r>
          </w:p>
        </w:tc>
        <w:tc>
          <w:tcPr>
            <w:tcW w:w="2613" w:type="dxa"/>
            <w:tcBorders>
              <w:top w:val="single" w:sz="8" w:space="0" w:color="auto"/>
              <w:left w:val="single" w:sz="8" w:space="0" w:color="auto"/>
              <w:bottom w:val="single" w:sz="8" w:space="0" w:color="auto"/>
              <w:right w:val="single" w:sz="8" w:space="0" w:color="auto"/>
            </w:tcBorders>
            <w:shd w:val="clear" w:color="auto" w:fill="FFFFFF"/>
            <w:vAlign w:val="center"/>
          </w:tcPr>
          <w:p w:rsidR="001850C0" w:rsidRDefault="001850C0" w:rsidP="00E73C06">
            <w:pPr>
              <w:rPr>
                <w:b w:val="0"/>
                <w:color w:val="auto"/>
                <w:sz w:val="22"/>
                <w:szCs w:val="22"/>
              </w:rPr>
            </w:pPr>
            <w:r>
              <w:rPr>
                <w:rFonts w:ascii="Arial" w:hAnsi="Arial" w:cs="Arial"/>
                <w:color w:val="auto"/>
              </w:rPr>
              <w:t>Observe Dr. Yang</w:t>
            </w:r>
          </w:p>
          <w:p w:rsidR="00C708DC" w:rsidRPr="00C708DC" w:rsidRDefault="00C708DC" w:rsidP="00E73C06">
            <w:pPr>
              <w:rPr>
                <w:rFonts w:ascii="Arial" w:hAnsi="Arial" w:cs="Arial"/>
                <w:color w:val="auto"/>
              </w:rPr>
            </w:pPr>
            <w:r w:rsidRPr="00C708DC">
              <w:rPr>
                <w:b w:val="0"/>
                <w:color w:val="auto"/>
                <w:sz w:val="22"/>
                <w:szCs w:val="22"/>
              </w:rPr>
              <w:t>Reflection paper due</w:t>
            </w:r>
          </w:p>
        </w:tc>
        <w:tc>
          <w:tcPr>
            <w:tcW w:w="240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p>
        </w:tc>
      </w:tr>
      <w:tr w:rsidR="001850C0" w:rsidRPr="00E96984" w:rsidTr="000E34C7">
        <w:trPr>
          <w:trHeight w:val="589"/>
          <w:tblCellSpacing w:w="15" w:type="dxa"/>
        </w:trPr>
        <w:tc>
          <w:tcPr>
            <w:tcW w:w="167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r w:rsidRPr="00E96984">
              <w:rPr>
                <w:rFonts w:ascii="Arial" w:hAnsi="Arial" w:cs="Arial"/>
              </w:rPr>
              <w:t xml:space="preserve">Week </w:t>
            </w:r>
            <w:r>
              <w:rPr>
                <w:rFonts w:ascii="Arial" w:hAnsi="Arial" w:cs="Arial"/>
              </w:rPr>
              <w:t>8</w:t>
            </w:r>
            <w:r w:rsidRPr="00E96984">
              <w:rPr>
                <w:rFonts w:ascii="Arial" w:hAnsi="Arial" w:cs="Arial"/>
              </w:rPr>
              <w:t xml:space="preserve">: </w:t>
            </w:r>
          </w:p>
          <w:p w:rsidR="00C708DC" w:rsidRPr="00E96984" w:rsidRDefault="00C708DC" w:rsidP="000E34C7">
            <w:pPr>
              <w:rPr>
                <w:rFonts w:ascii="Arial" w:hAnsi="Arial" w:cs="Arial"/>
              </w:rPr>
            </w:pPr>
            <w:r w:rsidRPr="00E96984">
              <w:rPr>
                <w:rFonts w:ascii="Arial" w:hAnsi="Arial" w:cs="Arial"/>
              </w:rPr>
              <w:t>(</w:t>
            </w:r>
            <w:r>
              <w:rPr>
                <w:rFonts w:ascii="Arial" w:hAnsi="Arial" w:cs="Arial"/>
              </w:rPr>
              <w:t>Ju</w:t>
            </w:r>
            <w:r>
              <w:rPr>
                <w:rFonts w:ascii="Arial" w:hAnsi="Arial" w:cs="Arial"/>
              </w:rPr>
              <w:t>ly 31</w:t>
            </w:r>
            <w:r w:rsidRPr="00E96984">
              <w:rPr>
                <w:rFonts w:ascii="Arial" w:hAnsi="Arial" w:cs="Arial"/>
              </w:rPr>
              <w:t>)</w:t>
            </w:r>
          </w:p>
        </w:tc>
        <w:tc>
          <w:tcPr>
            <w:tcW w:w="2644"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C708DC" w:rsidRDefault="00C708DC" w:rsidP="00C708DC">
            <w:pPr>
              <w:rPr>
                <w:rFonts w:ascii="Arial" w:hAnsi="Arial" w:cs="Arial"/>
                <w:color w:val="auto"/>
              </w:rPr>
            </w:pPr>
            <w:r w:rsidRPr="00C708DC">
              <w:rPr>
                <w:rFonts w:ascii="Arial" w:hAnsi="Arial" w:cs="Arial"/>
                <w:color w:val="auto"/>
              </w:rPr>
              <w:t>Week 7 log</w:t>
            </w:r>
          </w:p>
          <w:p w:rsidR="00C708DC" w:rsidRPr="00C708DC" w:rsidRDefault="00C708DC" w:rsidP="00C708DC">
            <w:pPr>
              <w:rPr>
                <w:rFonts w:ascii="Arial" w:hAnsi="Arial" w:cs="Arial"/>
                <w:color w:val="auto"/>
              </w:rPr>
            </w:pPr>
            <w:r w:rsidRPr="00C708DC">
              <w:rPr>
                <w:rFonts w:ascii="Arial" w:hAnsi="Arial" w:cs="Arial"/>
                <w:color w:val="auto"/>
              </w:rPr>
              <w:t>Week 7 reflection</w:t>
            </w:r>
          </w:p>
        </w:tc>
        <w:tc>
          <w:tcPr>
            <w:tcW w:w="2613" w:type="dxa"/>
            <w:tcBorders>
              <w:top w:val="single" w:sz="8" w:space="0" w:color="auto"/>
              <w:left w:val="single" w:sz="8" w:space="0" w:color="auto"/>
              <w:bottom w:val="single" w:sz="8" w:space="0" w:color="auto"/>
              <w:right w:val="single" w:sz="8" w:space="0" w:color="auto"/>
            </w:tcBorders>
            <w:shd w:val="clear" w:color="auto" w:fill="FFFFFF"/>
            <w:vAlign w:val="center"/>
          </w:tcPr>
          <w:p w:rsidR="00C708DC" w:rsidRPr="00C708DC" w:rsidRDefault="00C708DC" w:rsidP="00E73C06">
            <w:pPr>
              <w:rPr>
                <w:rFonts w:ascii="Arial" w:hAnsi="Arial" w:cs="Arial"/>
                <w:color w:val="auto"/>
              </w:rPr>
            </w:pPr>
          </w:p>
        </w:tc>
        <w:tc>
          <w:tcPr>
            <w:tcW w:w="240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708DC" w:rsidRPr="00E96984" w:rsidRDefault="00C708DC" w:rsidP="00E73C06">
            <w:pPr>
              <w:rPr>
                <w:rFonts w:ascii="Arial" w:hAnsi="Arial" w:cs="Arial"/>
              </w:rPr>
            </w:pPr>
          </w:p>
        </w:tc>
      </w:tr>
    </w:tbl>
    <w:p w:rsidR="00EB0EAF" w:rsidRPr="000278BE" w:rsidRDefault="00EB0EAF" w:rsidP="00C708DC">
      <w:pPr>
        <w:ind w:firstLine="720"/>
        <w:rPr>
          <w:b w:val="0"/>
          <w:color w:val="auto"/>
          <w:sz w:val="22"/>
          <w:szCs w:val="22"/>
        </w:rPr>
      </w:pPr>
    </w:p>
    <w:sectPr w:rsidR="00EB0EAF" w:rsidRPr="000278BE" w:rsidSect="000278BE">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Ë¢çE¢®Ec¢®E¡Ëc¡Ë¢ç¡Ë?IoUAA"/>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B79"/>
    <w:multiLevelType w:val="hybridMultilevel"/>
    <w:tmpl w:val="DD6272D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11372FD"/>
    <w:multiLevelType w:val="hybridMultilevel"/>
    <w:tmpl w:val="52702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61C24"/>
    <w:multiLevelType w:val="hybridMultilevel"/>
    <w:tmpl w:val="97982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00F59"/>
    <w:multiLevelType w:val="hybridMultilevel"/>
    <w:tmpl w:val="E3BC29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1BD048B"/>
    <w:multiLevelType w:val="hybridMultilevel"/>
    <w:tmpl w:val="564C00C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BE513F"/>
    <w:multiLevelType w:val="hybridMultilevel"/>
    <w:tmpl w:val="26DC28C2"/>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3275DA"/>
    <w:multiLevelType w:val="hybridMultilevel"/>
    <w:tmpl w:val="E4646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AC5A7D"/>
    <w:multiLevelType w:val="multilevel"/>
    <w:tmpl w:val="82AA27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35C4693B"/>
    <w:multiLevelType w:val="hybridMultilevel"/>
    <w:tmpl w:val="B38A2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744675"/>
    <w:multiLevelType w:val="hybridMultilevel"/>
    <w:tmpl w:val="7F58B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AB47AD"/>
    <w:multiLevelType w:val="hybridMultilevel"/>
    <w:tmpl w:val="1CBC9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C93D24"/>
    <w:multiLevelType w:val="hybridMultilevel"/>
    <w:tmpl w:val="82AA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9"/>
  </w:num>
  <w:num w:numId="6">
    <w:abstractNumId w:val="11"/>
  </w:num>
  <w:num w:numId="7">
    <w:abstractNumId w:val="1"/>
  </w:num>
  <w:num w:numId="8">
    <w:abstractNumId w:val="10"/>
  </w:num>
  <w:num w:numId="9">
    <w:abstractNumId w:val="3"/>
  </w:num>
  <w:num w:numId="10">
    <w:abstractNumId w:val="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6442B"/>
    <w:rsid w:val="000278BE"/>
    <w:rsid w:val="0009103C"/>
    <w:rsid w:val="000B118A"/>
    <w:rsid w:val="000B217C"/>
    <w:rsid w:val="000E34C7"/>
    <w:rsid w:val="00112009"/>
    <w:rsid w:val="001850C0"/>
    <w:rsid w:val="001B5858"/>
    <w:rsid w:val="00231B72"/>
    <w:rsid w:val="002448D0"/>
    <w:rsid w:val="0025668F"/>
    <w:rsid w:val="0026566F"/>
    <w:rsid w:val="00290AF1"/>
    <w:rsid w:val="002A3ACC"/>
    <w:rsid w:val="002F6771"/>
    <w:rsid w:val="00336238"/>
    <w:rsid w:val="003E6945"/>
    <w:rsid w:val="0046788F"/>
    <w:rsid w:val="0048769C"/>
    <w:rsid w:val="004929B0"/>
    <w:rsid w:val="004D7596"/>
    <w:rsid w:val="004F71C0"/>
    <w:rsid w:val="00517668"/>
    <w:rsid w:val="0053775B"/>
    <w:rsid w:val="00576B3D"/>
    <w:rsid w:val="00592819"/>
    <w:rsid w:val="005A5291"/>
    <w:rsid w:val="005F0C44"/>
    <w:rsid w:val="006303DD"/>
    <w:rsid w:val="00636D69"/>
    <w:rsid w:val="00666149"/>
    <w:rsid w:val="006B169E"/>
    <w:rsid w:val="00711592"/>
    <w:rsid w:val="0078056E"/>
    <w:rsid w:val="007956AB"/>
    <w:rsid w:val="007C7618"/>
    <w:rsid w:val="007E387F"/>
    <w:rsid w:val="00841A5A"/>
    <w:rsid w:val="00884E17"/>
    <w:rsid w:val="008A4EF1"/>
    <w:rsid w:val="008D142D"/>
    <w:rsid w:val="008D7EAE"/>
    <w:rsid w:val="008F32BF"/>
    <w:rsid w:val="00903EC5"/>
    <w:rsid w:val="00910190"/>
    <w:rsid w:val="00925B8C"/>
    <w:rsid w:val="009835DF"/>
    <w:rsid w:val="009942D1"/>
    <w:rsid w:val="009A6CAD"/>
    <w:rsid w:val="009E544A"/>
    <w:rsid w:val="009F5E06"/>
    <w:rsid w:val="00A32DA0"/>
    <w:rsid w:val="00A40EBA"/>
    <w:rsid w:val="00AD745B"/>
    <w:rsid w:val="00B1179D"/>
    <w:rsid w:val="00B343FD"/>
    <w:rsid w:val="00B61C45"/>
    <w:rsid w:val="00B70F88"/>
    <w:rsid w:val="00B83161"/>
    <w:rsid w:val="00B97D49"/>
    <w:rsid w:val="00BA6598"/>
    <w:rsid w:val="00BB5EBF"/>
    <w:rsid w:val="00BC11DC"/>
    <w:rsid w:val="00BC76CE"/>
    <w:rsid w:val="00C11699"/>
    <w:rsid w:val="00C2204F"/>
    <w:rsid w:val="00C43468"/>
    <w:rsid w:val="00C708DC"/>
    <w:rsid w:val="00C92FFF"/>
    <w:rsid w:val="00CD0D8F"/>
    <w:rsid w:val="00CD15D3"/>
    <w:rsid w:val="00CE21B4"/>
    <w:rsid w:val="00CF6B99"/>
    <w:rsid w:val="00D00DA1"/>
    <w:rsid w:val="00D073B0"/>
    <w:rsid w:val="00D6442B"/>
    <w:rsid w:val="00D709E9"/>
    <w:rsid w:val="00D9244A"/>
    <w:rsid w:val="00E11213"/>
    <w:rsid w:val="00E55EB7"/>
    <w:rsid w:val="00E724AC"/>
    <w:rsid w:val="00E92769"/>
    <w:rsid w:val="00EB0EAF"/>
    <w:rsid w:val="00EF3380"/>
    <w:rsid w:val="00F005F7"/>
    <w:rsid w:val="00F162BB"/>
    <w:rsid w:val="00F228F3"/>
    <w:rsid w:val="00F3526D"/>
    <w:rsid w:val="00F40051"/>
    <w:rsid w:val="00FB16FE"/>
    <w:rsid w:val="00FE4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F1"/>
    <w:pPr>
      <w:spacing w:after="0" w:line="240" w:lineRule="auto"/>
      <w:jc w:val="both"/>
    </w:pPr>
    <w:rPr>
      <w:b/>
      <w:color w:val="000080"/>
      <w:sz w:val="20"/>
      <w:szCs w:val="20"/>
    </w:rPr>
  </w:style>
  <w:style w:type="paragraph" w:styleId="Heading1">
    <w:name w:val="heading 1"/>
    <w:basedOn w:val="Normal"/>
    <w:next w:val="Normal"/>
    <w:link w:val="Heading1Char"/>
    <w:uiPriority w:val="99"/>
    <w:qFormat/>
    <w:rsid w:val="00884E17"/>
    <w:pPr>
      <w:keepNext/>
      <w:spacing w:before="100" w:beforeAutospacing="1" w:after="100" w:afterAutospacing="1" w:line="15" w:lineRule="atLeast"/>
      <w:outlineLvl w:val="0"/>
    </w:pPr>
    <w:rPr>
      <w:rFonts w:ascii="Arial" w:hAnsi="Arial" w:cs="Arial"/>
      <w:b w:val="0"/>
      <w:bCs/>
    </w:rPr>
  </w:style>
  <w:style w:type="paragraph" w:styleId="Heading3">
    <w:name w:val="heading 3"/>
    <w:basedOn w:val="Normal"/>
    <w:link w:val="Heading3Char"/>
    <w:uiPriority w:val="99"/>
    <w:qFormat/>
    <w:rsid w:val="00884E17"/>
    <w:pPr>
      <w:spacing w:before="100" w:beforeAutospacing="1" w:after="100" w:afterAutospacing="1"/>
      <w:outlineLvl w:val="2"/>
    </w:pPr>
    <w:rPr>
      <w:b w:val="0"/>
      <w:bCs/>
      <w:sz w:val="27"/>
      <w:szCs w:val="27"/>
    </w:rPr>
  </w:style>
  <w:style w:type="paragraph" w:styleId="Heading4">
    <w:name w:val="heading 4"/>
    <w:basedOn w:val="Normal"/>
    <w:link w:val="Heading4Char"/>
    <w:uiPriority w:val="99"/>
    <w:qFormat/>
    <w:rsid w:val="00884E17"/>
    <w:pPr>
      <w:spacing w:before="100" w:beforeAutospacing="1" w:after="100" w:afterAutospacing="1"/>
      <w:outlineLvl w:val="3"/>
    </w:pPr>
    <w:rPr>
      <w:b w:val="0"/>
      <w:bCs/>
    </w:rPr>
  </w:style>
  <w:style w:type="paragraph" w:styleId="Heading6">
    <w:name w:val="heading 6"/>
    <w:basedOn w:val="Normal"/>
    <w:link w:val="Heading6Char"/>
    <w:uiPriority w:val="99"/>
    <w:qFormat/>
    <w:rsid w:val="00884E17"/>
    <w:pPr>
      <w:spacing w:before="100" w:beforeAutospacing="1" w:after="100" w:afterAutospacing="1"/>
      <w:outlineLvl w:val="5"/>
    </w:pPr>
    <w:rPr>
      <w:b w:val="0"/>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42D"/>
    <w:rPr>
      <w:rFonts w:ascii="Cambria" w:hAnsi="Cambria" w:cs="Times New Roman"/>
      <w:b/>
      <w:bCs/>
      <w:color w:val="000080"/>
      <w:kern w:val="32"/>
      <w:sz w:val="32"/>
      <w:szCs w:val="32"/>
    </w:rPr>
  </w:style>
  <w:style w:type="character" w:customStyle="1" w:styleId="Heading3Char">
    <w:name w:val="Heading 3 Char"/>
    <w:basedOn w:val="DefaultParagraphFont"/>
    <w:link w:val="Heading3"/>
    <w:uiPriority w:val="99"/>
    <w:semiHidden/>
    <w:locked/>
    <w:rsid w:val="008D142D"/>
    <w:rPr>
      <w:rFonts w:ascii="Cambria" w:hAnsi="Cambria" w:cs="Times New Roman"/>
      <w:b/>
      <w:bCs/>
      <w:color w:val="000080"/>
      <w:sz w:val="26"/>
      <w:szCs w:val="26"/>
    </w:rPr>
  </w:style>
  <w:style w:type="character" w:customStyle="1" w:styleId="Heading4Char">
    <w:name w:val="Heading 4 Char"/>
    <w:basedOn w:val="DefaultParagraphFont"/>
    <w:link w:val="Heading4"/>
    <w:uiPriority w:val="99"/>
    <w:semiHidden/>
    <w:locked/>
    <w:rsid w:val="008D142D"/>
    <w:rPr>
      <w:rFonts w:ascii="Calibri" w:hAnsi="Calibri" w:cs="Times New Roman"/>
      <w:b/>
      <w:bCs/>
      <w:color w:val="000080"/>
      <w:sz w:val="28"/>
      <w:szCs w:val="28"/>
    </w:rPr>
  </w:style>
  <w:style w:type="character" w:customStyle="1" w:styleId="Heading6Char">
    <w:name w:val="Heading 6 Char"/>
    <w:basedOn w:val="DefaultParagraphFont"/>
    <w:link w:val="Heading6"/>
    <w:uiPriority w:val="99"/>
    <w:semiHidden/>
    <w:locked/>
    <w:rsid w:val="008D142D"/>
    <w:rPr>
      <w:rFonts w:ascii="Calibri" w:hAnsi="Calibri" w:cs="Times New Roman"/>
      <w:bCs/>
      <w:color w:val="000080"/>
    </w:rPr>
  </w:style>
  <w:style w:type="character" w:styleId="Strong">
    <w:name w:val="Strong"/>
    <w:basedOn w:val="DefaultParagraphFont"/>
    <w:uiPriority w:val="99"/>
    <w:qFormat/>
    <w:rsid w:val="00884E17"/>
    <w:rPr>
      <w:rFonts w:cs="Times New Roman"/>
      <w:b/>
      <w:bCs/>
    </w:rPr>
  </w:style>
  <w:style w:type="paragraph" w:styleId="BodyText">
    <w:name w:val="Body Text"/>
    <w:basedOn w:val="Normal"/>
    <w:link w:val="BodyTextChar"/>
    <w:uiPriority w:val="99"/>
    <w:rsid w:val="00884E17"/>
    <w:pPr>
      <w:spacing w:before="100" w:beforeAutospacing="1" w:after="100" w:afterAutospacing="1"/>
    </w:pPr>
  </w:style>
  <w:style w:type="character" w:customStyle="1" w:styleId="BodyTextChar">
    <w:name w:val="Body Text Char"/>
    <w:basedOn w:val="DefaultParagraphFont"/>
    <w:link w:val="BodyText"/>
    <w:uiPriority w:val="99"/>
    <w:semiHidden/>
    <w:locked/>
    <w:rsid w:val="008D142D"/>
    <w:rPr>
      <w:rFonts w:cs="Times New Roman"/>
      <w:b/>
      <w:color w:val="000080"/>
      <w:sz w:val="20"/>
      <w:szCs w:val="20"/>
    </w:rPr>
  </w:style>
  <w:style w:type="paragraph" w:customStyle="1" w:styleId="wpdefaults">
    <w:name w:val="wpdefaults"/>
    <w:basedOn w:val="Normal"/>
    <w:uiPriority w:val="99"/>
    <w:rsid w:val="00884E17"/>
    <w:pPr>
      <w:spacing w:before="100" w:beforeAutospacing="1" w:after="100" w:afterAutospacing="1"/>
    </w:pPr>
  </w:style>
  <w:style w:type="paragraph" w:styleId="BodyTextIndent">
    <w:name w:val="Body Text Indent"/>
    <w:basedOn w:val="Normal"/>
    <w:link w:val="BodyTextIndentChar"/>
    <w:uiPriority w:val="99"/>
    <w:rsid w:val="00884E17"/>
    <w:pPr>
      <w:spacing w:before="100" w:beforeAutospacing="1" w:after="100" w:afterAutospacing="1"/>
    </w:pPr>
  </w:style>
  <w:style w:type="character" w:customStyle="1" w:styleId="BodyTextIndentChar">
    <w:name w:val="Body Text Indent Char"/>
    <w:basedOn w:val="DefaultParagraphFont"/>
    <w:link w:val="BodyTextIndent"/>
    <w:uiPriority w:val="99"/>
    <w:semiHidden/>
    <w:locked/>
    <w:rsid w:val="008D142D"/>
    <w:rPr>
      <w:rFonts w:cs="Times New Roman"/>
      <w:b/>
      <w:color w:val="000080"/>
      <w:sz w:val="20"/>
      <w:szCs w:val="20"/>
    </w:rPr>
  </w:style>
  <w:style w:type="character" w:styleId="Hyperlink">
    <w:name w:val="Hyperlink"/>
    <w:basedOn w:val="DefaultParagraphFont"/>
    <w:uiPriority w:val="99"/>
    <w:rsid w:val="00884E17"/>
    <w:rPr>
      <w:rFonts w:cs="Times New Roman"/>
      <w:color w:val="0000FF"/>
      <w:u w:val="single"/>
    </w:rPr>
  </w:style>
  <w:style w:type="paragraph" w:styleId="BalloonText">
    <w:name w:val="Balloon Text"/>
    <w:basedOn w:val="Normal"/>
    <w:link w:val="BalloonTextChar"/>
    <w:uiPriority w:val="99"/>
    <w:semiHidden/>
    <w:rsid w:val="00884E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42D"/>
    <w:rPr>
      <w:rFonts w:cs="Times New Roman"/>
      <w:b/>
      <w:color w:val="000080"/>
      <w:sz w:val="2"/>
    </w:rPr>
  </w:style>
  <w:style w:type="paragraph" w:styleId="NormalWeb">
    <w:name w:val="Normal (Web)"/>
    <w:basedOn w:val="Normal"/>
    <w:uiPriority w:val="99"/>
    <w:rsid w:val="00884E17"/>
    <w:pPr>
      <w:spacing w:before="100" w:beforeAutospacing="1" w:after="100" w:afterAutospacing="1"/>
    </w:pPr>
    <w:rPr>
      <w:lang w:eastAsia="ko-KR"/>
    </w:rPr>
  </w:style>
  <w:style w:type="table" w:styleId="TableGrid">
    <w:name w:val="Table Grid"/>
    <w:basedOn w:val="TableNormal"/>
    <w:uiPriority w:val="99"/>
    <w:rsid w:val="00B61C45"/>
    <w:pPr>
      <w:spacing w:after="0" w:line="240" w:lineRule="auto"/>
    </w:pPr>
    <w:rPr>
      <w:rFonts w:eastAsia="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uiPriority w:val="99"/>
    <w:rsid w:val="00636D69"/>
    <w:rPr>
      <w:rFonts w:ascii="CG Times" w:hAnsi="CG Times"/>
    </w:rPr>
  </w:style>
  <w:style w:type="paragraph" w:styleId="BodyText2">
    <w:name w:val="Body Text 2"/>
    <w:basedOn w:val="Normal"/>
    <w:link w:val="BodyText2Char"/>
    <w:uiPriority w:val="99"/>
    <w:rsid w:val="00666149"/>
    <w:pPr>
      <w:spacing w:after="120" w:line="480" w:lineRule="auto"/>
    </w:pPr>
  </w:style>
  <w:style w:type="character" w:customStyle="1" w:styleId="BodyText2Char">
    <w:name w:val="Body Text 2 Char"/>
    <w:basedOn w:val="DefaultParagraphFont"/>
    <w:link w:val="BodyText2"/>
    <w:uiPriority w:val="99"/>
    <w:locked/>
    <w:rsid w:val="00666149"/>
    <w:rPr>
      <w:rFonts w:cs="Times New Roman"/>
      <w:sz w:val="24"/>
      <w:szCs w:val="24"/>
    </w:rPr>
  </w:style>
  <w:style w:type="paragraph" w:customStyle="1" w:styleId="Default">
    <w:name w:val="Default"/>
    <w:uiPriority w:val="99"/>
    <w:rsid w:val="00231B72"/>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467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colstate.edu/forms.asp" TargetMode="External"/><Relationship Id="rId3" Type="http://schemas.openxmlformats.org/officeDocument/2006/relationships/settings" Target="settings.xml"/><Relationship Id="rId7" Type="http://schemas.openxmlformats.org/officeDocument/2006/relationships/hyperlink" Target="mailto:crowder_jacob@columbu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ummers@columbusstat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 achieve excellence to guiding individuals as they become professionals…"</vt:lpstr>
    </vt:vector>
  </TitlesOfParts>
  <Company>Firma</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achieve excellence to guiding individuals as they become professionals…"</dc:title>
  <dc:creator>Paulina</dc:creator>
  <cp:lastModifiedBy>csu</cp:lastModifiedBy>
  <cp:revision>3</cp:revision>
  <cp:lastPrinted>2007-08-09T20:44:00Z</cp:lastPrinted>
  <dcterms:created xsi:type="dcterms:W3CDTF">2011-06-10T15:29:00Z</dcterms:created>
  <dcterms:modified xsi:type="dcterms:W3CDTF">2011-06-10T15:47:00Z</dcterms:modified>
</cp:coreProperties>
</file>